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19BE99" w:rsidR="001E41F3" w:rsidRDefault="001E41F3">
      <w:pPr>
        <w:pStyle w:val="CRCoverPage"/>
        <w:tabs>
          <w:tab w:val="right" w:pos="9639"/>
        </w:tabs>
        <w:spacing w:after="0"/>
        <w:rPr>
          <w:b/>
          <w:i/>
          <w:noProof/>
          <w:sz w:val="28"/>
        </w:rPr>
      </w:pPr>
      <w:r>
        <w:rPr>
          <w:b/>
          <w:noProof/>
          <w:sz w:val="24"/>
        </w:rPr>
        <w:t>3GPP TSG-</w:t>
      </w:r>
      <w:r w:rsidR="00E87D1D" w:rsidRPr="00E87D1D">
        <w:rPr>
          <w:b/>
          <w:noProof/>
          <w:sz w:val="24"/>
        </w:rPr>
        <w:t>WG SA2</w:t>
      </w:r>
      <w:r w:rsidR="00C66BA2">
        <w:rPr>
          <w:b/>
          <w:noProof/>
          <w:sz w:val="24"/>
        </w:rPr>
        <w:t xml:space="preserve"> </w:t>
      </w:r>
      <w:r>
        <w:rPr>
          <w:b/>
          <w:noProof/>
          <w:sz w:val="24"/>
        </w:rPr>
        <w:t>Meeting #</w:t>
      </w:r>
      <w:r w:rsidR="005D766E">
        <w:rPr>
          <w:b/>
          <w:noProof/>
          <w:sz w:val="24"/>
        </w:rPr>
        <w:t>15</w:t>
      </w:r>
      <w:r w:rsidR="00F8086F">
        <w:rPr>
          <w:b/>
          <w:noProof/>
          <w:sz w:val="24"/>
        </w:rPr>
        <w:t>3</w:t>
      </w:r>
      <w:r w:rsidR="00E87D1D" w:rsidRPr="000B7C64">
        <w:rPr>
          <w:b/>
          <w:noProof/>
          <w:sz w:val="24"/>
        </w:rPr>
        <w:t>-e</w:t>
      </w:r>
      <w:r>
        <w:rPr>
          <w:b/>
          <w:i/>
          <w:noProof/>
          <w:sz w:val="28"/>
        </w:rPr>
        <w:tab/>
      </w:r>
      <w:r w:rsidR="00F91609" w:rsidRPr="00F91609">
        <w:rPr>
          <w:b/>
          <w:i/>
          <w:noProof/>
          <w:sz w:val="28"/>
        </w:rPr>
        <w:t>S2-2209171</w:t>
      </w:r>
    </w:p>
    <w:p w14:paraId="45320B69" w14:textId="0EE20268" w:rsidR="00F103FD" w:rsidRPr="00383E4C" w:rsidRDefault="00383E4C" w:rsidP="00383E4C">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00F8086F">
        <w:rPr>
          <w:b/>
          <w:noProof/>
          <w:sz w:val="24"/>
        </w:rPr>
        <w:t>10</w:t>
      </w:r>
      <w:r w:rsidRPr="000B7C64">
        <w:rPr>
          <w:rFonts w:ascii="Cambria Math" w:hAnsi="Cambria Math" w:cs="Cambria Math"/>
          <w:b/>
          <w:noProof/>
          <w:sz w:val="24"/>
        </w:rPr>
        <w:t>‑</w:t>
      </w:r>
      <w:r>
        <w:rPr>
          <w:b/>
          <w:noProof/>
          <w:sz w:val="24"/>
        </w:rPr>
        <w:t>1</w:t>
      </w:r>
      <w:r w:rsidR="00F8086F">
        <w:rPr>
          <w:b/>
          <w:noProof/>
          <w:sz w:val="24"/>
        </w:rPr>
        <w:t>0</w:t>
      </w:r>
      <w:r w:rsidRPr="000B7C64">
        <w:rPr>
          <w:b/>
          <w:noProof/>
          <w:sz w:val="24"/>
        </w:rPr>
        <w:t xml:space="preserve"> - 2022</w:t>
      </w:r>
      <w:r w:rsidRPr="000B7C64">
        <w:rPr>
          <w:rFonts w:ascii="Cambria Math" w:hAnsi="Cambria Math" w:cs="Cambria Math"/>
          <w:b/>
          <w:noProof/>
          <w:sz w:val="24"/>
        </w:rPr>
        <w:t>‑</w:t>
      </w:r>
      <w:r w:rsidR="00F8086F">
        <w:rPr>
          <w:b/>
          <w:noProof/>
          <w:sz w:val="24"/>
        </w:rPr>
        <w:t>10</w:t>
      </w:r>
      <w:r w:rsidRPr="000B7C64">
        <w:rPr>
          <w:rFonts w:ascii="Cambria Math" w:hAnsi="Cambria Math" w:cs="Cambria Math"/>
          <w:b/>
          <w:noProof/>
          <w:sz w:val="24"/>
        </w:rPr>
        <w:t>‑</w:t>
      </w:r>
      <w:r w:rsidR="00F8086F">
        <w:rPr>
          <w:b/>
          <w:noProof/>
          <w:sz w:val="24"/>
        </w:rPr>
        <w:t>17</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22077">
        <w:rPr>
          <w:rFonts w:cs="Arial"/>
          <w:b/>
          <w:noProof/>
          <w:sz w:val="24"/>
        </w:rPr>
        <w:tab/>
      </w:r>
      <w:r w:rsidR="00222077" w:rsidRPr="00062503">
        <w:rPr>
          <w:rFonts w:cs="Arial"/>
          <w:bCs/>
          <w:noProof/>
          <w:color w:val="000000" w:themeColor="text1"/>
          <w:sz w:val="24"/>
        </w:rPr>
        <w:t>(</w:t>
      </w:r>
      <w:r w:rsidR="00F8086F">
        <w:rPr>
          <w:rFonts w:cs="Arial"/>
          <w:bCs/>
          <w:noProof/>
          <w:color w:val="000000" w:themeColor="text1"/>
          <w:sz w:val="24"/>
        </w:rPr>
        <w:t xml:space="preserve">Rev of </w:t>
      </w:r>
      <w:r w:rsidR="00222077" w:rsidRPr="00062503">
        <w:rPr>
          <w:rFonts w:cs="Arial"/>
          <w:bCs/>
          <w:noProof/>
          <w:color w:val="000000" w:themeColor="tex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3BD8" w14:paraId="586E2C0F" w14:textId="77777777" w:rsidTr="009631EF">
        <w:tc>
          <w:tcPr>
            <w:tcW w:w="9641" w:type="dxa"/>
            <w:gridSpan w:val="9"/>
            <w:tcBorders>
              <w:top w:val="single" w:sz="4" w:space="0" w:color="auto"/>
              <w:left w:val="single" w:sz="4" w:space="0" w:color="auto"/>
              <w:right w:val="single" w:sz="4" w:space="0" w:color="auto"/>
            </w:tcBorders>
          </w:tcPr>
          <w:p w14:paraId="0C84A9AE" w14:textId="77777777" w:rsidR="00D43BD8" w:rsidRDefault="00D43BD8" w:rsidP="009631EF">
            <w:pPr>
              <w:pStyle w:val="CRCoverPage"/>
              <w:spacing w:after="0"/>
              <w:jc w:val="right"/>
              <w:rPr>
                <w:i/>
                <w:noProof/>
              </w:rPr>
            </w:pPr>
            <w:r>
              <w:rPr>
                <w:i/>
                <w:noProof/>
                <w:sz w:val="14"/>
              </w:rPr>
              <w:t>CR-Form-v12.2</w:t>
            </w:r>
          </w:p>
        </w:tc>
      </w:tr>
      <w:tr w:rsidR="00D43BD8" w14:paraId="4A45DB84" w14:textId="77777777" w:rsidTr="009631EF">
        <w:tc>
          <w:tcPr>
            <w:tcW w:w="9641" w:type="dxa"/>
            <w:gridSpan w:val="9"/>
            <w:tcBorders>
              <w:left w:val="single" w:sz="4" w:space="0" w:color="auto"/>
              <w:right w:val="single" w:sz="4" w:space="0" w:color="auto"/>
            </w:tcBorders>
          </w:tcPr>
          <w:p w14:paraId="159D2FF7" w14:textId="77777777" w:rsidR="00D43BD8" w:rsidRDefault="00D43BD8" w:rsidP="009631EF">
            <w:pPr>
              <w:pStyle w:val="CRCoverPage"/>
              <w:spacing w:after="0"/>
              <w:jc w:val="center"/>
              <w:rPr>
                <w:noProof/>
              </w:rPr>
            </w:pPr>
            <w:r>
              <w:rPr>
                <w:b/>
                <w:noProof/>
                <w:sz w:val="32"/>
              </w:rPr>
              <w:t>CHANGE REQUEST</w:t>
            </w:r>
          </w:p>
        </w:tc>
      </w:tr>
      <w:tr w:rsidR="00D43BD8" w14:paraId="14FDFE3C" w14:textId="77777777" w:rsidTr="009631EF">
        <w:tc>
          <w:tcPr>
            <w:tcW w:w="9641" w:type="dxa"/>
            <w:gridSpan w:val="9"/>
            <w:tcBorders>
              <w:left w:val="single" w:sz="4" w:space="0" w:color="auto"/>
              <w:right w:val="single" w:sz="4" w:space="0" w:color="auto"/>
            </w:tcBorders>
          </w:tcPr>
          <w:p w14:paraId="7503270C" w14:textId="77777777" w:rsidR="00D43BD8" w:rsidRDefault="00D43BD8" w:rsidP="009631EF">
            <w:pPr>
              <w:pStyle w:val="CRCoverPage"/>
              <w:spacing w:after="0"/>
              <w:rPr>
                <w:noProof/>
                <w:sz w:val="8"/>
                <w:szCs w:val="8"/>
              </w:rPr>
            </w:pPr>
          </w:p>
        </w:tc>
      </w:tr>
      <w:tr w:rsidR="00D43BD8" w14:paraId="35E88788" w14:textId="77777777" w:rsidTr="009631EF">
        <w:tc>
          <w:tcPr>
            <w:tcW w:w="142" w:type="dxa"/>
            <w:tcBorders>
              <w:left w:val="single" w:sz="4" w:space="0" w:color="auto"/>
            </w:tcBorders>
          </w:tcPr>
          <w:p w14:paraId="6F0EF579" w14:textId="77777777" w:rsidR="00D43BD8" w:rsidRDefault="00D43BD8" w:rsidP="009631EF">
            <w:pPr>
              <w:pStyle w:val="CRCoverPage"/>
              <w:spacing w:after="0"/>
              <w:jc w:val="right"/>
              <w:rPr>
                <w:noProof/>
              </w:rPr>
            </w:pPr>
          </w:p>
        </w:tc>
        <w:tc>
          <w:tcPr>
            <w:tcW w:w="1559" w:type="dxa"/>
            <w:shd w:val="pct30" w:color="FFFF00" w:fill="auto"/>
          </w:tcPr>
          <w:p w14:paraId="2BEC0D35" w14:textId="56D477B5" w:rsidR="00D43BD8" w:rsidRPr="00410371" w:rsidRDefault="003D547A" w:rsidP="009631EF">
            <w:pPr>
              <w:pStyle w:val="CRCoverPage"/>
              <w:spacing w:after="0"/>
              <w:jc w:val="right"/>
              <w:rPr>
                <w:b/>
                <w:noProof/>
                <w:sz w:val="28"/>
              </w:rPr>
            </w:pPr>
            <w:r w:rsidRPr="003D547A">
              <w:rPr>
                <w:b/>
                <w:noProof/>
                <w:sz w:val="28"/>
              </w:rPr>
              <w:t>23.5</w:t>
            </w:r>
            <w:r w:rsidR="006A41AA">
              <w:rPr>
                <w:b/>
                <w:noProof/>
                <w:sz w:val="28"/>
              </w:rPr>
              <w:t>01</w:t>
            </w:r>
          </w:p>
        </w:tc>
        <w:tc>
          <w:tcPr>
            <w:tcW w:w="709" w:type="dxa"/>
          </w:tcPr>
          <w:p w14:paraId="19C3739D" w14:textId="77777777" w:rsidR="00D43BD8" w:rsidRPr="003D547A" w:rsidRDefault="00D43BD8" w:rsidP="009631EF">
            <w:pPr>
              <w:pStyle w:val="CRCoverPage"/>
              <w:spacing w:after="0"/>
              <w:jc w:val="center"/>
              <w:rPr>
                <w:b/>
                <w:noProof/>
                <w:sz w:val="28"/>
              </w:rPr>
            </w:pPr>
            <w:r w:rsidRPr="003D547A">
              <w:rPr>
                <w:b/>
                <w:noProof/>
                <w:sz w:val="28"/>
              </w:rPr>
              <w:t>C</w:t>
            </w:r>
            <w:r>
              <w:rPr>
                <w:b/>
                <w:noProof/>
                <w:sz w:val="28"/>
              </w:rPr>
              <w:t>R</w:t>
            </w:r>
          </w:p>
        </w:tc>
        <w:tc>
          <w:tcPr>
            <w:tcW w:w="1276" w:type="dxa"/>
            <w:shd w:val="pct30" w:color="FFFF00" w:fill="auto"/>
          </w:tcPr>
          <w:p w14:paraId="7A36FAD7" w14:textId="352FB89F" w:rsidR="00D43BD8" w:rsidRPr="00410371" w:rsidRDefault="00F8086F" w:rsidP="009631EF">
            <w:pPr>
              <w:pStyle w:val="CRCoverPage"/>
              <w:spacing w:after="0"/>
              <w:rPr>
                <w:noProof/>
              </w:rPr>
            </w:pPr>
            <w:r>
              <w:rPr>
                <w:b/>
                <w:bCs/>
                <w:noProof/>
                <w:sz w:val="28"/>
              </w:rPr>
              <w:t xml:space="preserve"> </w:t>
            </w:r>
            <w:r w:rsidR="00F91609" w:rsidRPr="00F91609">
              <w:rPr>
                <w:b/>
                <w:noProof/>
                <w:sz w:val="28"/>
              </w:rPr>
              <w:t>3751</w:t>
            </w:r>
          </w:p>
        </w:tc>
        <w:tc>
          <w:tcPr>
            <w:tcW w:w="709" w:type="dxa"/>
          </w:tcPr>
          <w:p w14:paraId="2A41FBC6" w14:textId="77777777" w:rsidR="00D43BD8" w:rsidRPr="007F0B7E" w:rsidRDefault="00D43BD8" w:rsidP="009631E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4064A389" w14:textId="216401C1" w:rsidR="00D43BD8" w:rsidRPr="007F0B7E" w:rsidRDefault="00F8086F" w:rsidP="009631EF">
            <w:pPr>
              <w:pStyle w:val="CRCoverPage"/>
              <w:spacing w:after="0"/>
              <w:jc w:val="center"/>
              <w:rPr>
                <w:b/>
                <w:bCs/>
                <w:noProof/>
                <w:sz w:val="28"/>
              </w:rPr>
            </w:pPr>
            <w:r>
              <w:rPr>
                <w:b/>
                <w:bCs/>
                <w:noProof/>
                <w:sz w:val="28"/>
              </w:rPr>
              <w:t xml:space="preserve"> </w:t>
            </w:r>
          </w:p>
        </w:tc>
        <w:tc>
          <w:tcPr>
            <w:tcW w:w="2410" w:type="dxa"/>
          </w:tcPr>
          <w:p w14:paraId="6FE298FB" w14:textId="77777777" w:rsidR="00D43BD8" w:rsidRPr="007F0B7E" w:rsidRDefault="00D43BD8" w:rsidP="009631EF">
            <w:pPr>
              <w:pStyle w:val="CRCoverPage"/>
              <w:tabs>
                <w:tab w:val="right" w:pos="1825"/>
              </w:tabs>
              <w:spacing w:after="0"/>
              <w:jc w:val="center"/>
              <w:rPr>
                <w:b/>
                <w:bCs/>
                <w:noProof/>
                <w:sz w:val="28"/>
              </w:rPr>
            </w:pPr>
            <w:r w:rsidRPr="007F0B7E">
              <w:rPr>
                <w:b/>
                <w:bCs/>
                <w:noProof/>
                <w:sz w:val="28"/>
              </w:rPr>
              <w:t>Current version:</w:t>
            </w:r>
          </w:p>
        </w:tc>
        <w:tc>
          <w:tcPr>
            <w:tcW w:w="1701" w:type="dxa"/>
            <w:shd w:val="pct30" w:color="FFFF00" w:fill="auto"/>
          </w:tcPr>
          <w:p w14:paraId="6313C9B2" w14:textId="051659FB" w:rsidR="00D43BD8" w:rsidRPr="007F0B7E" w:rsidRDefault="00EF5850" w:rsidP="009631EF">
            <w:pPr>
              <w:pStyle w:val="CRCoverPage"/>
              <w:spacing w:after="0"/>
              <w:jc w:val="center"/>
              <w:rPr>
                <w:b/>
                <w:bCs/>
                <w:noProof/>
                <w:sz w:val="28"/>
              </w:rPr>
            </w:pPr>
            <w:r>
              <w:rPr>
                <w:b/>
                <w:bCs/>
                <w:noProof/>
                <w:sz w:val="28"/>
              </w:rPr>
              <w:t>17.6.0</w:t>
            </w:r>
          </w:p>
        </w:tc>
        <w:tc>
          <w:tcPr>
            <w:tcW w:w="143" w:type="dxa"/>
            <w:tcBorders>
              <w:right w:val="single" w:sz="4" w:space="0" w:color="auto"/>
            </w:tcBorders>
          </w:tcPr>
          <w:p w14:paraId="092D9CE4" w14:textId="77777777" w:rsidR="00D43BD8" w:rsidRDefault="00D43BD8" w:rsidP="009631EF">
            <w:pPr>
              <w:pStyle w:val="CRCoverPage"/>
              <w:spacing w:after="0"/>
              <w:rPr>
                <w:noProof/>
              </w:rPr>
            </w:pPr>
          </w:p>
        </w:tc>
      </w:tr>
      <w:tr w:rsidR="00D43BD8" w14:paraId="1D896C2A" w14:textId="77777777" w:rsidTr="009631EF">
        <w:tc>
          <w:tcPr>
            <w:tcW w:w="9641" w:type="dxa"/>
            <w:gridSpan w:val="9"/>
            <w:tcBorders>
              <w:left w:val="single" w:sz="4" w:space="0" w:color="auto"/>
              <w:right w:val="single" w:sz="4" w:space="0" w:color="auto"/>
            </w:tcBorders>
          </w:tcPr>
          <w:p w14:paraId="34A448CB" w14:textId="77777777" w:rsidR="00D43BD8" w:rsidRDefault="00D43BD8" w:rsidP="009631EF">
            <w:pPr>
              <w:pStyle w:val="CRCoverPage"/>
              <w:spacing w:after="0"/>
              <w:rPr>
                <w:noProof/>
              </w:rPr>
            </w:pPr>
          </w:p>
        </w:tc>
      </w:tr>
      <w:tr w:rsidR="00D43BD8" w14:paraId="7E5379B9" w14:textId="77777777" w:rsidTr="009631EF">
        <w:tc>
          <w:tcPr>
            <w:tcW w:w="9641" w:type="dxa"/>
            <w:gridSpan w:val="9"/>
            <w:tcBorders>
              <w:top w:val="single" w:sz="4" w:space="0" w:color="auto"/>
            </w:tcBorders>
          </w:tcPr>
          <w:p w14:paraId="3C07479F" w14:textId="3657FEBE" w:rsidR="00D43BD8" w:rsidRPr="00F25D98" w:rsidRDefault="00D43BD8" w:rsidP="009631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43BD8" w14:paraId="186E243A" w14:textId="77777777" w:rsidTr="009631EF">
        <w:tc>
          <w:tcPr>
            <w:tcW w:w="9641" w:type="dxa"/>
            <w:gridSpan w:val="9"/>
          </w:tcPr>
          <w:p w14:paraId="63719BAD" w14:textId="77777777" w:rsidR="00D43BD8" w:rsidRDefault="00D43BD8" w:rsidP="009631E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AF11FB" w:rsidR="00F25D98" w:rsidRDefault="00B263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CA631" w:rsidR="001E41F3" w:rsidRDefault="008763FA">
            <w:pPr>
              <w:pStyle w:val="CRCoverPage"/>
              <w:spacing w:after="0"/>
              <w:ind w:left="100"/>
              <w:rPr>
                <w:noProof/>
              </w:rPr>
            </w:pPr>
            <w:r>
              <w:t xml:space="preserve">Correction to clarify </w:t>
            </w:r>
            <w:r w:rsidR="007B3E59">
              <w:t xml:space="preserve">uses of </w:t>
            </w:r>
            <w:r>
              <w:t>FQDN Range in the AF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59BD12" w:rsidR="001E41F3" w:rsidRDefault="00EF5850">
            <w:pPr>
              <w:pStyle w:val="CRCoverPage"/>
              <w:spacing w:after="0"/>
              <w:ind w:left="100"/>
              <w:rPr>
                <w:noProof/>
              </w:rPr>
            </w:pPr>
            <w:r>
              <w:t xml:space="preserve">Nokia, </w:t>
            </w:r>
            <w:r w:rsidRPr="00954433">
              <w:rPr>
                <w:noProof/>
              </w:rPr>
              <w:t>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B3CF" w:rsidR="001E41F3" w:rsidRDefault="00B15D2B">
            <w:pPr>
              <w:pStyle w:val="CRCoverPage"/>
              <w:spacing w:after="0"/>
              <w:ind w:left="100"/>
              <w:rPr>
                <w:noProof/>
              </w:rPr>
            </w:pPr>
            <w:r w:rsidRPr="00B15D2B">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D0F465" w:rsidR="001E41F3" w:rsidRDefault="00F869BD">
            <w:pPr>
              <w:pStyle w:val="CRCoverPage"/>
              <w:spacing w:after="0"/>
              <w:ind w:left="100"/>
              <w:rPr>
                <w:noProof/>
              </w:rPr>
            </w:pPr>
            <w:r>
              <w:t>2022-</w:t>
            </w:r>
            <w:r w:rsidR="00F8086F">
              <w:t>09</w:t>
            </w:r>
            <w:r>
              <w:t>-</w:t>
            </w:r>
            <w:r w:rsidR="00F808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F1E12" w:rsidR="001E41F3" w:rsidRDefault="00D312EC" w:rsidP="00D24991">
            <w:pPr>
              <w:pStyle w:val="CRCoverPage"/>
              <w:spacing w:after="0"/>
              <w:ind w:left="100" w:right="-609"/>
              <w:rPr>
                <w:b/>
                <w:noProof/>
              </w:rPr>
            </w:pPr>
            <w:r>
              <w:fldChar w:fldCharType="begin"/>
            </w:r>
            <w:r>
              <w:instrText xml:space="preserve"> DOCPROPERTY  Cat  \* MERGEFORMAT </w:instrText>
            </w:r>
            <w:r>
              <w:fldChar w:fldCharType="separate"/>
            </w:r>
            <w:r w:rsidR="008F3A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C38BE" w:rsidR="001E41F3" w:rsidRDefault="00B15D2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6FA0" w14:paraId="1256F52C" w14:textId="77777777" w:rsidTr="00547111">
        <w:tc>
          <w:tcPr>
            <w:tcW w:w="2694" w:type="dxa"/>
            <w:gridSpan w:val="2"/>
            <w:tcBorders>
              <w:top w:val="single" w:sz="4" w:space="0" w:color="auto"/>
              <w:left w:val="single" w:sz="4" w:space="0" w:color="auto"/>
            </w:tcBorders>
          </w:tcPr>
          <w:p w14:paraId="52C87DB0" w14:textId="77777777" w:rsidR="00586FA0" w:rsidRDefault="00586FA0" w:rsidP="00586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33BF1" w14:textId="77777777" w:rsidR="00EF5850" w:rsidRDefault="00EF5850" w:rsidP="00EF5850">
            <w:pPr>
              <w:pStyle w:val="CRCoverPage"/>
              <w:spacing w:after="0"/>
              <w:ind w:left="100"/>
              <w:rPr>
                <w:noProof/>
              </w:rPr>
            </w:pPr>
            <w:r>
              <w:rPr>
                <w:noProof/>
              </w:rPr>
              <w:t xml:space="preserve">The relationship between </w:t>
            </w:r>
            <w:proofErr w:type="spellStart"/>
            <w:r w:rsidRPr="0082686E">
              <w:t>Nnef_TrafficInfluence</w:t>
            </w:r>
            <w:proofErr w:type="spellEnd"/>
            <w:r>
              <w:rPr>
                <w:noProof/>
              </w:rPr>
              <w:t xml:space="preserve"> (and the derived information in Session level policy information sent by PCF) and EDI configuration needs to be defined. This is to ensure that the SMF can determine whether EDI information applies to a given PDU Session.</w:t>
            </w:r>
          </w:p>
          <w:p w14:paraId="773F5E5F" w14:textId="77777777" w:rsidR="00EF5850" w:rsidRPr="00C920F6" w:rsidRDefault="00EF5850" w:rsidP="00EF5850">
            <w:pPr>
              <w:pStyle w:val="CRCoverPage"/>
              <w:spacing w:after="0"/>
              <w:ind w:left="100"/>
              <w:rPr>
                <w:noProof/>
              </w:rPr>
            </w:pPr>
            <w:r>
              <w:rPr>
                <w:noProof/>
              </w:rPr>
              <w:t>L</w:t>
            </w:r>
            <w:r w:rsidRPr="00C920F6">
              <w:rPr>
                <w:noProof/>
              </w:rPr>
              <w:t xml:space="preserve">et’s consider a given DNN+slice and 2 users </w:t>
            </w:r>
          </w:p>
          <w:p w14:paraId="551449D6" w14:textId="77777777" w:rsidR="00EF5850" w:rsidRDefault="00EF5850" w:rsidP="00EF5850">
            <w:pPr>
              <w:pStyle w:val="CRCoverPage"/>
              <w:numPr>
                <w:ilvl w:val="0"/>
                <w:numId w:val="2"/>
              </w:numPr>
              <w:spacing w:after="0"/>
              <w:rPr>
                <w:noProof/>
              </w:rPr>
            </w:pPr>
            <w:r w:rsidRPr="00C920F6">
              <w:rPr>
                <w:noProof/>
              </w:rPr>
              <w:t>Alice who is eligible to traffic offload for the domain = *.gameproviderA.com  and for domain = *.Netflix.com</w:t>
            </w:r>
          </w:p>
          <w:p w14:paraId="0661832B" w14:textId="77777777" w:rsidR="00EF5850" w:rsidRDefault="00EF5850" w:rsidP="00EF5850">
            <w:pPr>
              <w:pStyle w:val="CRCoverPage"/>
              <w:numPr>
                <w:ilvl w:val="0"/>
                <w:numId w:val="2"/>
              </w:numPr>
              <w:spacing w:after="0"/>
              <w:rPr>
                <w:noProof/>
              </w:rPr>
            </w:pPr>
            <w:r w:rsidRPr="00C920F6">
              <w:rPr>
                <w:noProof/>
              </w:rPr>
              <w:t>Bob who is eligible to traffic offload ONLY for domain Netflix.com</w:t>
            </w:r>
          </w:p>
          <w:p w14:paraId="65F1B5BA" w14:textId="77777777" w:rsidR="00EF5850" w:rsidRPr="00C920F6" w:rsidRDefault="00EF5850" w:rsidP="00EF5850">
            <w:pPr>
              <w:pStyle w:val="CRCoverPage"/>
              <w:spacing w:after="0"/>
              <w:ind w:left="100"/>
              <w:rPr>
                <w:noProof/>
              </w:rPr>
            </w:pPr>
            <w:r>
              <w:rPr>
                <w:noProof/>
              </w:rPr>
              <w:t>T</w:t>
            </w:r>
            <w:r w:rsidRPr="00C920F6">
              <w:rPr>
                <w:noProof/>
              </w:rPr>
              <w:t>he SMF for this DNN+slice has access to EDI related with domain = *.gameproviderA.com  and to EDI related with domain = *.Netflix.com</w:t>
            </w:r>
            <w:r>
              <w:rPr>
                <w:noProof/>
              </w:rPr>
              <w:t>.</w:t>
            </w:r>
          </w:p>
          <w:p w14:paraId="04D587C0" w14:textId="77777777" w:rsidR="00EF5850" w:rsidRDefault="00EF5850" w:rsidP="00EF5850">
            <w:pPr>
              <w:pStyle w:val="CRCoverPage"/>
              <w:spacing w:after="0"/>
              <w:ind w:left="100"/>
              <w:rPr>
                <w:noProof/>
              </w:rPr>
            </w:pPr>
            <w:r>
              <w:rPr>
                <w:noProof/>
              </w:rPr>
              <w:t>H</w:t>
            </w:r>
            <w:r w:rsidRPr="00C920F6">
              <w:rPr>
                <w:noProof/>
              </w:rPr>
              <w:t xml:space="preserve">ow can SMF </w:t>
            </w:r>
            <w:r>
              <w:rPr>
                <w:noProof/>
              </w:rPr>
              <w:t>determine</w:t>
            </w:r>
            <w:r w:rsidRPr="00C920F6">
              <w:rPr>
                <w:noProof/>
              </w:rPr>
              <w:t xml:space="preserve"> which EDI applies to which user?</w:t>
            </w:r>
          </w:p>
          <w:p w14:paraId="0EC588CD" w14:textId="77777777" w:rsidR="00EF5850" w:rsidRDefault="00EF5850" w:rsidP="00EF5850">
            <w:pPr>
              <w:rPr>
                <w:sz w:val="22"/>
                <w:szCs w:val="22"/>
              </w:rPr>
            </w:pPr>
            <w:r>
              <w:rPr>
                <w:sz w:val="22"/>
                <w:szCs w:val="22"/>
              </w:rPr>
              <w:t> </w:t>
            </w:r>
          </w:p>
          <w:p w14:paraId="4B1DCEDA" w14:textId="77777777" w:rsidR="00EF5850" w:rsidRDefault="00EF5850" w:rsidP="00EF5850">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Session level policy information sent by PCF </w:t>
            </w:r>
            <w:r w:rsidRPr="00C920F6">
              <w:rPr>
                <w:noProof/>
              </w:rPr>
              <w:t xml:space="preserve">is </w:t>
            </w:r>
            <w:r>
              <w:rPr>
                <w:noProof/>
              </w:rPr>
              <w:t>to control SMF usage of EDI(s) whose FQDN target includes that FQDN range.</w:t>
            </w:r>
          </w:p>
          <w:p w14:paraId="51956BBE" w14:textId="77777777" w:rsidR="00EF5850" w:rsidRDefault="00EF5850" w:rsidP="00EF5850">
            <w:pPr>
              <w:pStyle w:val="CRCoverPage"/>
              <w:spacing w:after="0"/>
              <w:ind w:left="100"/>
              <w:rPr>
                <w:noProof/>
              </w:rPr>
            </w:pPr>
            <w:r>
              <w:rPr>
                <w:noProof/>
              </w:rPr>
              <w:t>Providing F</w:t>
            </w:r>
            <w:r w:rsidRPr="00C920F6">
              <w:rPr>
                <w:noProof/>
              </w:rPr>
              <w:t xml:space="preserve">QDN </w:t>
            </w:r>
            <w:r>
              <w:rPr>
                <w:noProof/>
              </w:rPr>
              <w:t xml:space="preserve">range information </w:t>
            </w:r>
            <w:r w:rsidRPr="00C920F6">
              <w:rPr>
                <w:noProof/>
              </w:rPr>
              <w:t xml:space="preserve">in </w:t>
            </w:r>
            <w:proofErr w:type="spellStart"/>
            <w:r w:rsidRPr="0082686E">
              <w:t>Nnef_TrafficInfluence</w:t>
            </w:r>
            <w:proofErr w:type="spellEnd"/>
            <w:r>
              <w:rPr>
                <w:noProof/>
              </w:rPr>
              <w:t xml:space="preserve"> </w:t>
            </w:r>
            <w:r w:rsidRPr="00C920F6">
              <w:rPr>
                <w:noProof/>
              </w:rPr>
              <w:t>/</w:t>
            </w:r>
            <w:r>
              <w:rPr>
                <w:noProof/>
              </w:rPr>
              <w:t xml:space="preserve"> Session level policy information sent by PCF is neither</w:t>
            </w:r>
            <w:r w:rsidRPr="00C920F6">
              <w:rPr>
                <w:noProof/>
              </w:rPr>
              <w:t xml:space="preserve"> to </w:t>
            </w:r>
            <w:r>
              <w:rPr>
                <w:noProof/>
              </w:rPr>
              <w:t xml:space="preserve">influence SMF when is to </w:t>
            </w:r>
            <w:r w:rsidRPr="00C920F6">
              <w:rPr>
                <w:noProof/>
              </w:rPr>
              <w:t xml:space="preserve">retrieve the EDI (it is implementation dependant when SMF retrieves EDI) </w:t>
            </w:r>
            <w:r>
              <w:rPr>
                <w:noProof/>
              </w:rPr>
              <w:t xml:space="preserve">nor to identify traffic at the UPF </w:t>
            </w:r>
            <w:r w:rsidRPr="00C920F6">
              <w:rPr>
                <w:noProof/>
              </w:rPr>
              <w:t>but to determine to which PDU session (Alice’s or Bob’s) an EDI applies</w:t>
            </w:r>
            <w:r>
              <w:rPr>
                <w:noProof/>
              </w:rPr>
              <w:t xml:space="preserve"> </w:t>
            </w:r>
          </w:p>
          <w:p w14:paraId="6C533D19" w14:textId="77777777" w:rsidR="00EF5850" w:rsidRPr="00C920F6" w:rsidRDefault="00EF5850" w:rsidP="00EF5850">
            <w:pPr>
              <w:pStyle w:val="CRCoverPage"/>
              <w:spacing w:after="0"/>
              <w:ind w:left="100"/>
            </w:pPr>
            <w:r>
              <w:rPr>
                <w:sz w:val="22"/>
                <w:szCs w:val="22"/>
              </w:rPr>
              <w:t> </w:t>
            </w:r>
            <w:r w:rsidRPr="00C920F6">
              <w:t>Application Id could be used for that purpose</w:t>
            </w:r>
            <w:r>
              <w:t>,</w:t>
            </w:r>
            <w:r w:rsidRPr="00C920F6">
              <w:t xml:space="preserve"> but Application Id requires </w:t>
            </w:r>
            <w:r w:rsidRPr="00C920F6">
              <w:rPr>
                <w:b/>
                <w:bCs/>
              </w:rPr>
              <w:t>joint configuration</w:t>
            </w:r>
            <w:r w:rsidRPr="00C920F6">
              <w:t xml:space="preserve"> </w:t>
            </w:r>
            <w:r>
              <w:t xml:space="preserve">of </w:t>
            </w:r>
            <w:r w:rsidRPr="00C920F6">
              <w:t xml:space="preserve">Application Id </w:t>
            </w:r>
            <w:r>
              <w:t xml:space="preserve">values </w:t>
            </w:r>
            <w:r w:rsidRPr="00C920F6">
              <w:t>between AF (possibly from 3</w:t>
            </w:r>
            <w:r w:rsidRPr="00C920F6">
              <w:rPr>
                <w:vertAlign w:val="superscript"/>
              </w:rPr>
              <w:t>rd</w:t>
            </w:r>
            <w:r w:rsidRPr="00C920F6">
              <w:t xml:space="preserve"> party), </w:t>
            </w:r>
            <w:r>
              <w:t>PCF</w:t>
            </w:r>
            <w:r w:rsidRPr="00C920F6">
              <w:t xml:space="preserve"> and UPF. FQDN ranges are naturally non ambiguous</w:t>
            </w:r>
            <w:r>
              <w:t>.</w:t>
            </w:r>
          </w:p>
          <w:p w14:paraId="708AA7DE" w14:textId="2ECA36C0" w:rsidR="00586FA0" w:rsidRDefault="00586FA0" w:rsidP="00586FA0">
            <w:pPr>
              <w:pStyle w:val="CRCoverPage"/>
              <w:spacing w:after="0"/>
              <w:ind w:left="100"/>
              <w:rPr>
                <w:noProof/>
              </w:rPr>
            </w:pPr>
          </w:p>
        </w:tc>
      </w:tr>
      <w:tr w:rsidR="00586FA0" w14:paraId="4CA74D09" w14:textId="77777777" w:rsidTr="00547111">
        <w:tc>
          <w:tcPr>
            <w:tcW w:w="2694" w:type="dxa"/>
            <w:gridSpan w:val="2"/>
            <w:tcBorders>
              <w:left w:val="single" w:sz="4" w:space="0" w:color="auto"/>
            </w:tcBorders>
          </w:tcPr>
          <w:p w14:paraId="2D0866D6"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365DEF04" w14:textId="77777777" w:rsidR="00586FA0" w:rsidRDefault="00586FA0" w:rsidP="00586FA0">
            <w:pPr>
              <w:pStyle w:val="CRCoverPage"/>
              <w:spacing w:after="0"/>
              <w:rPr>
                <w:noProof/>
                <w:sz w:val="8"/>
                <w:szCs w:val="8"/>
              </w:rPr>
            </w:pPr>
          </w:p>
        </w:tc>
      </w:tr>
      <w:tr w:rsidR="00586FA0" w14:paraId="21016551" w14:textId="77777777" w:rsidTr="00547111">
        <w:tc>
          <w:tcPr>
            <w:tcW w:w="2694" w:type="dxa"/>
            <w:gridSpan w:val="2"/>
            <w:tcBorders>
              <w:left w:val="single" w:sz="4" w:space="0" w:color="auto"/>
            </w:tcBorders>
          </w:tcPr>
          <w:p w14:paraId="49433147" w14:textId="77777777" w:rsidR="00586FA0" w:rsidRDefault="00586FA0" w:rsidP="00586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CE1C7" w14:textId="77777777" w:rsidR="00EF5850" w:rsidRDefault="00F8086F" w:rsidP="00EF5850">
            <w:pPr>
              <w:pStyle w:val="CRCoverPage"/>
              <w:spacing w:after="0"/>
              <w:ind w:left="100"/>
            </w:pPr>
            <w:r>
              <w:rPr>
                <w:noProof/>
              </w:rPr>
              <w:t xml:space="preserve"> </w:t>
            </w:r>
            <w:r w:rsidR="00EF5850">
              <w:rPr>
                <w:noProof/>
              </w:rPr>
              <w:t xml:space="preserve">FQDN range is added as a new information in </w:t>
            </w:r>
            <w:proofErr w:type="spellStart"/>
            <w:r w:rsidR="00EF5850" w:rsidRPr="0082686E">
              <w:t>Nnef_TrafficInfluence</w:t>
            </w:r>
            <w:proofErr w:type="spellEnd"/>
            <w:r w:rsidR="00EF5850">
              <w:t xml:space="preserve"> and then in </w:t>
            </w:r>
            <w:r w:rsidR="00EF5850">
              <w:rPr>
                <w:noProof/>
              </w:rPr>
              <w:t>Session level policy information sent by PCF</w:t>
            </w:r>
            <w:r w:rsidR="00EF5850">
              <w:t>. This information is used by SMF to determine which EDI targeting a DNN + S-NSSAI applies to a PDU Session set up towards this DNN + S-NSSAI.</w:t>
            </w:r>
          </w:p>
          <w:p w14:paraId="3E6E6A68" w14:textId="77777777" w:rsidR="00EF5850" w:rsidRDefault="00EF5850" w:rsidP="00EF5850">
            <w:pPr>
              <w:pStyle w:val="CRCoverPage"/>
              <w:spacing w:after="0"/>
              <w:ind w:left="100"/>
            </w:pPr>
            <w:r>
              <w:t xml:space="preserve">If the SMF does not receive FQDN information in </w:t>
            </w:r>
            <w:r>
              <w:rPr>
                <w:noProof/>
              </w:rPr>
              <w:t xml:space="preserve">Session level policy information sent by PCF then no EDI applies to this PDU Session unless the </w:t>
            </w:r>
            <w:r>
              <w:rPr>
                <w:noProof/>
              </w:rPr>
              <w:lastRenderedPageBreak/>
              <w:t xml:space="preserve">application Id received in a PCC rule matches the application id in an </w:t>
            </w:r>
            <w:r>
              <w:t>EDI targeting the DNN + S-NSSAI.</w:t>
            </w:r>
          </w:p>
          <w:p w14:paraId="2CF4ECD4" w14:textId="77777777" w:rsidR="00EF5850" w:rsidRDefault="00EF5850" w:rsidP="00EF5850">
            <w:pPr>
              <w:pStyle w:val="CRCoverPage"/>
              <w:spacing w:after="0"/>
              <w:ind w:left="100"/>
              <w:rPr>
                <w:noProof/>
              </w:rPr>
            </w:pPr>
            <w:r>
              <w:t xml:space="preserve">If the FQDN range of an EDI targeting the DNN + S-NSSAI of a PDU session does not include the </w:t>
            </w:r>
            <w:proofErr w:type="spellStart"/>
            <w:r>
              <w:t>the</w:t>
            </w:r>
            <w:proofErr w:type="spellEnd"/>
            <w:r>
              <w:t xml:space="preserve"> FQDN range in PDU </w:t>
            </w:r>
            <w:r>
              <w:rPr>
                <w:noProof/>
              </w:rPr>
              <w:t>Session level policy information sent by PCF then this EDI does not apply to the PDU Session</w:t>
            </w:r>
          </w:p>
          <w:p w14:paraId="1A874C65" w14:textId="4B2E3AB6" w:rsidR="00D5574A" w:rsidRDefault="00D5574A" w:rsidP="00586FA0">
            <w:pPr>
              <w:pStyle w:val="CRCoverPage"/>
              <w:spacing w:after="0"/>
              <w:ind w:left="100"/>
              <w:rPr>
                <w:noProof/>
              </w:rPr>
            </w:pPr>
          </w:p>
          <w:p w14:paraId="31C656EC" w14:textId="2D6CA876" w:rsidR="00586FA0" w:rsidRDefault="00586FA0" w:rsidP="00586FA0">
            <w:pPr>
              <w:pStyle w:val="CRCoverPage"/>
              <w:spacing w:after="0"/>
              <w:ind w:left="100"/>
              <w:rPr>
                <w:noProof/>
              </w:rPr>
            </w:pPr>
          </w:p>
        </w:tc>
      </w:tr>
      <w:tr w:rsidR="00586FA0" w14:paraId="1F886379" w14:textId="77777777" w:rsidTr="00547111">
        <w:tc>
          <w:tcPr>
            <w:tcW w:w="2694" w:type="dxa"/>
            <w:gridSpan w:val="2"/>
            <w:tcBorders>
              <w:left w:val="single" w:sz="4" w:space="0" w:color="auto"/>
            </w:tcBorders>
          </w:tcPr>
          <w:p w14:paraId="4D989623"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71C4A204" w14:textId="77777777" w:rsidR="00586FA0" w:rsidRDefault="00586FA0" w:rsidP="00586FA0">
            <w:pPr>
              <w:pStyle w:val="CRCoverPage"/>
              <w:spacing w:after="0"/>
              <w:rPr>
                <w:noProof/>
                <w:sz w:val="8"/>
                <w:szCs w:val="8"/>
              </w:rPr>
            </w:pPr>
          </w:p>
        </w:tc>
      </w:tr>
      <w:tr w:rsidR="00586FA0" w14:paraId="678D7BF9" w14:textId="77777777" w:rsidTr="00547111">
        <w:tc>
          <w:tcPr>
            <w:tcW w:w="2694" w:type="dxa"/>
            <w:gridSpan w:val="2"/>
            <w:tcBorders>
              <w:left w:val="single" w:sz="4" w:space="0" w:color="auto"/>
              <w:bottom w:val="single" w:sz="4" w:space="0" w:color="auto"/>
            </w:tcBorders>
          </w:tcPr>
          <w:p w14:paraId="4E5CE1B6" w14:textId="77777777" w:rsidR="00586FA0" w:rsidRDefault="00586FA0" w:rsidP="00586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AC6E4" w:rsidR="00586FA0" w:rsidRDefault="00EF5850" w:rsidP="00586FA0">
            <w:pPr>
              <w:pStyle w:val="CRCoverPage"/>
              <w:spacing w:after="0"/>
              <w:ind w:left="100"/>
              <w:rPr>
                <w:noProof/>
              </w:rPr>
            </w:pPr>
            <w:r>
              <w:rPr>
                <w:noProof/>
              </w:rPr>
              <w:t xml:space="preserve">Unclear relationship between </w:t>
            </w:r>
            <w:proofErr w:type="spellStart"/>
            <w:r w:rsidRPr="0082686E">
              <w:t>Nnef_TrafficInfluence</w:t>
            </w:r>
            <w:proofErr w:type="spellEnd"/>
            <w:r>
              <w:rPr>
                <w:noProof/>
              </w:rPr>
              <w:t xml:space="preserve"> (and the derived information provide by PCF to SMF) and EDI configuration in SMF</w:t>
            </w:r>
          </w:p>
        </w:tc>
      </w:tr>
      <w:tr w:rsidR="00586FA0" w14:paraId="034AF533" w14:textId="77777777" w:rsidTr="00547111">
        <w:tc>
          <w:tcPr>
            <w:tcW w:w="2694" w:type="dxa"/>
            <w:gridSpan w:val="2"/>
          </w:tcPr>
          <w:p w14:paraId="39D9EB5B" w14:textId="77777777" w:rsidR="00586FA0" w:rsidRDefault="00586FA0" w:rsidP="00586FA0">
            <w:pPr>
              <w:pStyle w:val="CRCoverPage"/>
              <w:spacing w:after="0"/>
              <w:rPr>
                <w:b/>
                <w:i/>
                <w:noProof/>
                <w:sz w:val="8"/>
                <w:szCs w:val="8"/>
              </w:rPr>
            </w:pPr>
          </w:p>
        </w:tc>
        <w:tc>
          <w:tcPr>
            <w:tcW w:w="6946" w:type="dxa"/>
            <w:gridSpan w:val="9"/>
          </w:tcPr>
          <w:p w14:paraId="7826CB1C" w14:textId="77777777" w:rsidR="00586FA0" w:rsidRDefault="00586FA0" w:rsidP="00586FA0">
            <w:pPr>
              <w:pStyle w:val="CRCoverPage"/>
              <w:spacing w:after="0"/>
              <w:rPr>
                <w:noProof/>
                <w:sz w:val="8"/>
                <w:szCs w:val="8"/>
              </w:rPr>
            </w:pPr>
          </w:p>
        </w:tc>
      </w:tr>
      <w:tr w:rsidR="00586FA0" w14:paraId="6A17D7AC" w14:textId="77777777" w:rsidTr="00547111">
        <w:tc>
          <w:tcPr>
            <w:tcW w:w="2694" w:type="dxa"/>
            <w:gridSpan w:val="2"/>
            <w:tcBorders>
              <w:top w:val="single" w:sz="4" w:space="0" w:color="auto"/>
              <w:left w:val="single" w:sz="4" w:space="0" w:color="auto"/>
            </w:tcBorders>
          </w:tcPr>
          <w:p w14:paraId="6DAD5B19" w14:textId="77777777" w:rsidR="00586FA0" w:rsidRDefault="00586FA0" w:rsidP="00586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CADB" w:rsidR="00586FA0" w:rsidRDefault="005415F9" w:rsidP="00586FA0">
            <w:pPr>
              <w:pStyle w:val="CRCoverPage"/>
              <w:spacing w:after="0"/>
              <w:ind w:left="100"/>
              <w:rPr>
                <w:noProof/>
              </w:rPr>
            </w:pPr>
            <w:r>
              <w:rPr>
                <w:rFonts w:eastAsia="SimSun"/>
              </w:rPr>
              <w:t xml:space="preserve"> </w:t>
            </w:r>
            <w:r w:rsidRPr="001B7C50">
              <w:t>5.6.7.1</w:t>
            </w:r>
          </w:p>
        </w:tc>
      </w:tr>
      <w:tr w:rsidR="00586FA0" w14:paraId="56E1E6C3" w14:textId="77777777" w:rsidTr="00547111">
        <w:tc>
          <w:tcPr>
            <w:tcW w:w="2694" w:type="dxa"/>
            <w:gridSpan w:val="2"/>
            <w:tcBorders>
              <w:left w:val="single" w:sz="4" w:space="0" w:color="auto"/>
            </w:tcBorders>
          </w:tcPr>
          <w:p w14:paraId="2FB9DE77" w14:textId="77777777" w:rsidR="00586FA0" w:rsidRDefault="00586FA0" w:rsidP="00586FA0">
            <w:pPr>
              <w:pStyle w:val="CRCoverPage"/>
              <w:spacing w:after="0"/>
              <w:rPr>
                <w:b/>
                <w:i/>
                <w:noProof/>
                <w:sz w:val="8"/>
                <w:szCs w:val="8"/>
              </w:rPr>
            </w:pPr>
          </w:p>
        </w:tc>
        <w:tc>
          <w:tcPr>
            <w:tcW w:w="6946" w:type="dxa"/>
            <w:gridSpan w:val="9"/>
            <w:tcBorders>
              <w:right w:val="single" w:sz="4" w:space="0" w:color="auto"/>
            </w:tcBorders>
          </w:tcPr>
          <w:p w14:paraId="0898542D" w14:textId="77777777" w:rsidR="00586FA0" w:rsidRDefault="00586FA0" w:rsidP="00586FA0">
            <w:pPr>
              <w:pStyle w:val="CRCoverPage"/>
              <w:spacing w:after="0"/>
              <w:rPr>
                <w:noProof/>
                <w:sz w:val="8"/>
                <w:szCs w:val="8"/>
              </w:rPr>
            </w:pPr>
          </w:p>
        </w:tc>
      </w:tr>
      <w:tr w:rsidR="00586FA0" w14:paraId="76F95A8B" w14:textId="77777777" w:rsidTr="00547111">
        <w:tc>
          <w:tcPr>
            <w:tcW w:w="2694" w:type="dxa"/>
            <w:gridSpan w:val="2"/>
            <w:tcBorders>
              <w:left w:val="single" w:sz="4" w:space="0" w:color="auto"/>
            </w:tcBorders>
          </w:tcPr>
          <w:p w14:paraId="335EAB52" w14:textId="77777777" w:rsidR="00586FA0" w:rsidRDefault="00586FA0" w:rsidP="00586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6FA0" w:rsidRDefault="00586FA0" w:rsidP="00586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6FA0" w:rsidRDefault="00586FA0" w:rsidP="00586FA0">
            <w:pPr>
              <w:pStyle w:val="CRCoverPage"/>
              <w:spacing w:after="0"/>
              <w:jc w:val="center"/>
              <w:rPr>
                <w:b/>
                <w:caps/>
                <w:noProof/>
              </w:rPr>
            </w:pPr>
            <w:r>
              <w:rPr>
                <w:b/>
                <w:caps/>
                <w:noProof/>
              </w:rPr>
              <w:t>N</w:t>
            </w:r>
          </w:p>
        </w:tc>
        <w:tc>
          <w:tcPr>
            <w:tcW w:w="2977" w:type="dxa"/>
            <w:gridSpan w:val="4"/>
          </w:tcPr>
          <w:p w14:paraId="304CCBCB" w14:textId="77777777" w:rsidR="00586FA0" w:rsidRDefault="00586FA0" w:rsidP="00586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6FA0" w:rsidRDefault="00586FA0" w:rsidP="00586FA0">
            <w:pPr>
              <w:pStyle w:val="CRCoverPage"/>
              <w:spacing w:after="0"/>
              <w:ind w:left="99"/>
              <w:rPr>
                <w:noProof/>
              </w:rPr>
            </w:pPr>
          </w:p>
        </w:tc>
      </w:tr>
      <w:tr w:rsidR="00586FA0" w14:paraId="34ACE2EB" w14:textId="77777777" w:rsidTr="00547111">
        <w:tc>
          <w:tcPr>
            <w:tcW w:w="2694" w:type="dxa"/>
            <w:gridSpan w:val="2"/>
            <w:tcBorders>
              <w:left w:val="single" w:sz="4" w:space="0" w:color="auto"/>
            </w:tcBorders>
          </w:tcPr>
          <w:p w14:paraId="571382F3" w14:textId="77777777" w:rsidR="00586FA0" w:rsidRDefault="00586FA0" w:rsidP="00586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8D3FB9" w:rsidR="00586FA0" w:rsidRDefault="005206B3" w:rsidP="00586F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25EE6" w:rsidR="00586FA0" w:rsidRDefault="00586FA0" w:rsidP="00586FA0">
            <w:pPr>
              <w:pStyle w:val="CRCoverPage"/>
              <w:spacing w:after="0"/>
              <w:jc w:val="center"/>
              <w:rPr>
                <w:b/>
                <w:caps/>
                <w:noProof/>
              </w:rPr>
            </w:pPr>
          </w:p>
        </w:tc>
        <w:tc>
          <w:tcPr>
            <w:tcW w:w="2977" w:type="dxa"/>
            <w:gridSpan w:val="4"/>
          </w:tcPr>
          <w:p w14:paraId="7DB274D8" w14:textId="77777777" w:rsidR="00586FA0" w:rsidRDefault="00586FA0" w:rsidP="00586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CB3675" w:rsidR="00586FA0" w:rsidRDefault="00586FA0" w:rsidP="00586FA0">
            <w:pPr>
              <w:pStyle w:val="CRCoverPage"/>
              <w:spacing w:after="0"/>
              <w:ind w:left="99"/>
              <w:rPr>
                <w:noProof/>
              </w:rPr>
            </w:pPr>
          </w:p>
        </w:tc>
      </w:tr>
      <w:tr w:rsidR="00586FA0" w14:paraId="446DDBAC" w14:textId="77777777" w:rsidTr="00547111">
        <w:tc>
          <w:tcPr>
            <w:tcW w:w="2694" w:type="dxa"/>
            <w:gridSpan w:val="2"/>
            <w:tcBorders>
              <w:left w:val="single" w:sz="4" w:space="0" w:color="auto"/>
            </w:tcBorders>
          </w:tcPr>
          <w:p w14:paraId="678A1AA6" w14:textId="77777777" w:rsidR="00586FA0" w:rsidRDefault="00586FA0" w:rsidP="00586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71F7D" w:rsidR="00586FA0" w:rsidRDefault="00586FA0" w:rsidP="00586FA0">
            <w:pPr>
              <w:pStyle w:val="CRCoverPage"/>
              <w:spacing w:after="0"/>
              <w:jc w:val="center"/>
              <w:rPr>
                <w:b/>
                <w:caps/>
                <w:noProof/>
              </w:rPr>
            </w:pPr>
            <w:r>
              <w:rPr>
                <w:b/>
                <w:caps/>
                <w:noProof/>
              </w:rPr>
              <w:t>X</w:t>
            </w:r>
          </w:p>
        </w:tc>
        <w:tc>
          <w:tcPr>
            <w:tcW w:w="2977" w:type="dxa"/>
            <w:gridSpan w:val="4"/>
          </w:tcPr>
          <w:p w14:paraId="1A4306D9" w14:textId="77777777" w:rsidR="00586FA0" w:rsidRDefault="00586FA0" w:rsidP="00586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D4E1E" w:rsidR="00586FA0" w:rsidRDefault="00586FA0" w:rsidP="00586FA0">
            <w:pPr>
              <w:pStyle w:val="CRCoverPage"/>
              <w:spacing w:after="0"/>
              <w:ind w:left="99"/>
              <w:rPr>
                <w:noProof/>
              </w:rPr>
            </w:pPr>
          </w:p>
        </w:tc>
      </w:tr>
      <w:tr w:rsidR="00586FA0" w14:paraId="55C714D2" w14:textId="77777777" w:rsidTr="00547111">
        <w:tc>
          <w:tcPr>
            <w:tcW w:w="2694" w:type="dxa"/>
            <w:gridSpan w:val="2"/>
            <w:tcBorders>
              <w:left w:val="single" w:sz="4" w:space="0" w:color="auto"/>
            </w:tcBorders>
          </w:tcPr>
          <w:p w14:paraId="45913E62" w14:textId="77777777" w:rsidR="00586FA0" w:rsidRDefault="00586FA0" w:rsidP="00586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6FA0" w:rsidRDefault="00586FA0" w:rsidP="00586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FED3B" w:rsidR="00586FA0" w:rsidRDefault="00586FA0" w:rsidP="00586FA0">
            <w:pPr>
              <w:pStyle w:val="CRCoverPage"/>
              <w:spacing w:after="0"/>
              <w:jc w:val="center"/>
              <w:rPr>
                <w:b/>
                <w:caps/>
                <w:noProof/>
              </w:rPr>
            </w:pPr>
            <w:r>
              <w:rPr>
                <w:b/>
                <w:caps/>
                <w:noProof/>
              </w:rPr>
              <w:t>X</w:t>
            </w:r>
          </w:p>
        </w:tc>
        <w:tc>
          <w:tcPr>
            <w:tcW w:w="2977" w:type="dxa"/>
            <w:gridSpan w:val="4"/>
          </w:tcPr>
          <w:p w14:paraId="1B4FF921" w14:textId="77777777" w:rsidR="00586FA0" w:rsidRDefault="00586FA0" w:rsidP="00586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5868CE8" w:rsidR="00586FA0" w:rsidRDefault="00586FA0" w:rsidP="00586FA0">
            <w:pPr>
              <w:pStyle w:val="CRCoverPage"/>
              <w:spacing w:after="0"/>
              <w:ind w:left="99"/>
              <w:rPr>
                <w:noProof/>
              </w:rPr>
            </w:pPr>
          </w:p>
        </w:tc>
      </w:tr>
      <w:tr w:rsidR="00586FA0" w14:paraId="60DF82CC" w14:textId="77777777" w:rsidTr="008863B9">
        <w:tc>
          <w:tcPr>
            <w:tcW w:w="2694" w:type="dxa"/>
            <w:gridSpan w:val="2"/>
            <w:tcBorders>
              <w:left w:val="single" w:sz="4" w:space="0" w:color="auto"/>
            </w:tcBorders>
          </w:tcPr>
          <w:p w14:paraId="517696CD" w14:textId="77777777" w:rsidR="00586FA0" w:rsidRDefault="00586FA0" w:rsidP="00586FA0">
            <w:pPr>
              <w:pStyle w:val="CRCoverPage"/>
              <w:spacing w:after="0"/>
              <w:rPr>
                <w:b/>
                <w:i/>
                <w:noProof/>
              </w:rPr>
            </w:pPr>
          </w:p>
        </w:tc>
        <w:tc>
          <w:tcPr>
            <w:tcW w:w="6946" w:type="dxa"/>
            <w:gridSpan w:val="9"/>
            <w:tcBorders>
              <w:right w:val="single" w:sz="4" w:space="0" w:color="auto"/>
            </w:tcBorders>
          </w:tcPr>
          <w:p w14:paraId="4D84207F" w14:textId="77777777" w:rsidR="00586FA0" w:rsidRDefault="00586FA0" w:rsidP="00586FA0">
            <w:pPr>
              <w:pStyle w:val="CRCoverPage"/>
              <w:spacing w:after="0"/>
              <w:rPr>
                <w:noProof/>
              </w:rPr>
            </w:pPr>
          </w:p>
        </w:tc>
      </w:tr>
      <w:tr w:rsidR="00586FA0" w14:paraId="556B87B6" w14:textId="77777777" w:rsidTr="008863B9">
        <w:tc>
          <w:tcPr>
            <w:tcW w:w="2694" w:type="dxa"/>
            <w:gridSpan w:val="2"/>
            <w:tcBorders>
              <w:left w:val="single" w:sz="4" w:space="0" w:color="auto"/>
              <w:bottom w:val="single" w:sz="4" w:space="0" w:color="auto"/>
            </w:tcBorders>
          </w:tcPr>
          <w:p w14:paraId="79A9C411" w14:textId="77777777" w:rsidR="00586FA0" w:rsidRDefault="00586FA0" w:rsidP="00586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6FA0" w:rsidRDefault="00586FA0" w:rsidP="00586FA0">
            <w:pPr>
              <w:pStyle w:val="CRCoverPage"/>
              <w:spacing w:after="0"/>
              <w:ind w:left="100"/>
              <w:rPr>
                <w:noProof/>
              </w:rPr>
            </w:pPr>
          </w:p>
        </w:tc>
      </w:tr>
      <w:tr w:rsidR="00586FA0" w:rsidRPr="008863B9" w14:paraId="45BFE792" w14:textId="77777777" w:rsidTr="008863B9">
        <w:tc>
          <w:tcPr>
            <w:tcW w:w="2694" w:type="dxa"/>
            <w:gridSpan w:val="2"/>
            <w:tcBorders>
              <w:top w:val="single" w:sz="4" w:space="0" w:color="auto"/>
              <w:bottom w:val="single" w:sz="4" w:space="0" w:color="auto"/>
            </w:tcBorders>
          </w:tcPr>
          <w:p w14:paraId="194242DD" w14:textId="77777777" w:rsidR="00586FA0" w:rsidRPr="008863B9" w:rsidRDefault="00586FA0" w:rsidP="00586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6FA0" w:rsidRPr="008863B9" w:rsidRDefault="00586FA0" w:rsidP="00586FA0">
            <w:pPr>
              <w:pStyle w:val="CRCoverPage"/>
              <w:spacing w:after="0"/>
              <w:ind w:left="100"/>
              <w:rPr>
                <w:noProof/>
                <w:sz w:val="8"/>
                <w:szCs w:val="8"/>
              </w:rPr>
            </w:pPr>
          </w:p>
        </w:tc>
      </w:tr>
      <w:tr w:rsidR="00586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6FA0" w:rsidRDefault="00586FA0" w:rsidP="00586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6FA0" w:rsidRDefault="00586FA0" w:rsidP="00586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869D1A" w14:textId="15F0236C" w:rsidR="00DC120B" w:rsidRDefault="00392BC4" w:rsidP="00DC120B">
      <w:pPr>
        <w:jc w:val="center"/>
        <w:rPr>
          <w:noProof/>
          <w:color w:val="FF0000"/>
          <w:sz w:val="40"/>
          <w:szCs w:val="40"/>
        </w:rPr>
      </w:pPr>
      <w:r>
        <w:rPr>
          <w:noProof/>
          <w:color w:val="FF0000"/>
          <w:sz w:val="40"/>
          <w:szCs w:val="40"/>
        </w:rPr>
        <w:lastRenderedPageBreak/>
        <w:t>**</w:t>
      </w:r>
      <w:r w:rsidR="00DC120B" w:rsidRPr="0008724D">
        <w:rPr>
          <w:noProof/>
          <w:color w:val="FF0000"/>
          <w:sz w:val="40"/>
          <w:szCs w:val="40"/>
        </w:rPr>
        <w:t>** 1st Change</w:t>
      </w:r>
      <w:r>
        <w:rPr>
          <w:noProof/>
          <w:color w:val="FF0000"/>
          <w:sz w:val="40"/>
          <w:szCs w:val="40"/>
        </w:rPr>
        <w:t xml:space="preserve"> </w:t>
      </w:r>
      <w:r w:rsidR="00DC120B" w:rsidRPr="0008724D">
        <w:rPr>
          <w:noProof/>
          <w:color w:val="FF0000"/>
          <w:sz w:val="40"/>
          <w:szCs w:val="40"/>
        </w:rPr>
        <w:t>****</w:t>
      </w:r>
    </w:p>
    <w:p w14:paraId="1DC1B964" w14:textId="73550986" w:rsidR="00BA20F4" w:rsidRDefault="00BA20F4" w:rsidP="00A32487">
      <w:pPr>
        <w:pStyle w:val="B1"/>
      </w:pPr>
    </w:p>
    <w:p w14:paraId="22B43006" w14:textId="75A31471" w:rsidR="00EF5850" w:rsidRDefault="00EF5850" w:rsidP="00A32487">
      <w:pPr>
        <w:pStyle w:val="B1"/>
      </w:pPr>
    </w:p>
    <w:p w14:paraId="74B9E1A1" w14:textId="77777777" w:rsidR="00EF5850" w:rsidRPr="001B7C50" w:rsidRDefault="00EF5850" w:rsidP="00EF5850">
      <w:pPr>
        <w:pStyle w:val="Heading4"/>
      </w:pPr>
      <w:bookmarkStart w:id="1" w:name="_Toc114665125"/>
      <w:r w:rsidRPr="001B7C50">
        <w:t>5.6.7.1</w:t>
      </w:r>
      <w:r w:rsidRPr="001B7C50">
        <w:tab/>
        <w:t>General</w:t>
      </w:r>
      <w:bookmarkEnd w:id="1"/>
    </w:p>
    <w:p w14:paraId="1A11C98A" w14:textId="77777777" w:rsidR="00EF5850" w:rsidRPr="001B7C50" w:rsidRDefault="00EF5850" w:rsidP="00EF5850">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376D63E9" w14:textId="77777777" w:rsidR="00EF5850" w:rsidRPr="001B7C50" w:rsidRDefault="00EF5850" w:rsidP="00EF5850">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A9EC4FF" w14:textId="77777777" w:rsidR="00EF5850" w:rsidRPr="001B7C50" w:rsidRDefault="00EF5850" w:rsidP="00EF5850">
      <w:pPr>
        <w:rPr>
          <w:lang w:eastAsia="zh-CN"/>
        </w:rPr>
      </w:pPr>
      <w:r w:rsidRPr="001B7C50">
        <w:rPr>
          <w:lang w:eastAsia="zh-CN"/>
        </w:rPr>
        <w:t>The AF may issue requests on behalf of applications not owned by the PLMN serving the UE.</w:t>
      </w:r>
    </w:p>
    <w:p w14:paraId="37F8654C" w14:textId="77777777" w:rsidR="00EF5850" w:rsidRPr="001B7C50" w:rsidRDefault="00EF5850" w:rsidP="00EF5850">
      <w:r w:rsidRPr="001B7C50">
        <w:t>If the operator does not allow an AF to access the network directly, the AF shall use the NEF to interact with the 5GC, as described in clause 6.2.10.</w:t>
      </w:r>
    </w:p>
    <w:p w14:paraId="4F52D56C" w14:textId="77777777" w:rsidR="00EF5850" w:rsidRPr="001B7C50" w:rsidRDefault="00EF5850" w:rsidP="00EF5850">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37D26EA5" w14:textId="77777777" w:rsidR="00EF5850" w:rsidRPr="001B7C50" w:rsidRDefault="00EF5850" w:rsidP="00EF5850">
      <w:r w:rsidRPr="001B7C50">
        <w:t>In the case of AF instance change, the AF may send request of AF relocation information.</w:t>
      </w:r>
    </w:p>
    <w:p w14:paraId="1EEB84B0" w14:textId="77777777" w:rsidR="00EF5850" w:rsidRPr="001B7C50" w:rsidRDefault="00EF5850" w:rsidP="00EF5850">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4C4E181F" w14:textId="77777777" w:rsidR="00EF5850" w:rsidRPr="001B7C50" w:rsidRDefault="00EF5850" w:rsidP="00EF5850">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F5850" w:rsidRPr="001B7C50" w14:paraId="542AF246" w14:textId="77777777" w:rsidTr="00EF5850">
        <w:trPr>
          <w:cantSplit/>
          <w:jc w:val="center"/>
        </w:trPr>
        <w:tc>
          <w:tcPr>
            <w:tcW w:w="2329" w:type="dxa"/>
          </w:tcPr>
          <w:p w14:paraId="6B004256" w14:textId="77777777" w:rsidR="00EF5850" w:rsidRPr="001B7C50" w:rsidRDefault="00EF5850" w:rsidP="00FA45B4">
            <w:pPr>
              <w:pStyle w:val="TAH"/>
            </w:pPr>
            <w:r w:rsidRPr="001B7C50">
              <w:rPr>
                <w:lang w:eastAsia="zh-CN"/>
              </w:rPr>
              <w:lastRenderedPageBreak/>
              <w:t>Information Name</w:t>
            </w:r>
          </w:p>
        </w:tc>
        <w:tc>
          <w:tcPr>
            <w:tcW w:w="2766" w:type="dxa"/>
          </w:tcPr>
          <w:p w14:paraId="03FDDEB9" w14:textId="77777777" w:rsidR="00EF5850" w:rsidRPr="001B7C50" w:rsidRDefault="00EF5850" w:rsidP="00FA45B4">
            <w:pPr>
              <w:pStyle w:val="TAH"/>
            </w:pPr>
            <w:r w:rsidRPr="001B7C50">
              <w:rPr>
                <w:lang w:eastAsia="zh-CN"/>
              </w:rPr>
              <w:t>Applicable for PCF or NEF (NOTE 1)</w:t>
            </w:r>
          </w:p>
        </w:tc>
        <w:tc>
          <w:tcPr>
            <w:tcW w:w="2893" w:type="dxa"/>
          </w:tcPr>
          <w:p w14:paraId="3D560DE3" w14:textId="77777777" w:rsidR="00EF5850" w:rsidRPr="001B7C50" w:rsidRDefault="00EF5850" w:rsidP="00FA45B4">
            <w:pPr>
              <w:pStyle w:val="TAH"/>
            </w:pPr>
            <w:r w:rsidRPr="001B7C50">
              <w:rPr>
                <w:lang w:eastAsia="zh-CN"/>
              </w:rPr>
              <w:t>Applicable for NEF only</w:t>
            </w:r>
          </w:p>
        </w:tc>
        <w:tc>
          <w:tcPr>
            <w:tcW w:w="1643" w:type="dxa"/>
          </w:tcPr>
          <w:p w14:paraId="295F9D86" w14:textId="77777777" w:rsidR="00EF5850" w:rsidRPr="001B7C50" w:rsidRDefault="00EF5850" w:rsidP="00FA45B4">
            <w:pPr>
              <w:pStyle w:val="TAH"/>
            </w:pPr>
            <w:r w:rsidRPr="001B7C50">
              <w:t>Category</w:t>
            </w:r>
          </w:p>
        </w:tc>
      </w:tr>
      <w:tr w:rsidR="00EF5850" w:rsidRPr="001B7C50" w14:paraId="0C587BB0" w14:textId="77777777" w:rsidTr="00EF5850">
        <w:trPr>
          <w:cantSplit/>
          <w:jc w:val="center"/>
        </w:trPr>
        <w:tc>
          <w:tcPr>
            <w:tcW w:w="2329" w:type="dxa"/>
          </w:tcPr>
          <w:p w14:paraId="0E9D440B" w14:textId="77777777" w:rsidR="00EF5850" w:rsidRPr="001B7C50" w:rsidRDefault="00EF5850" w:rsidP="00FA45B4">
            <w:pPr>
              <w:pStyle w:val="TAL"/>
            </w:pPr>
            <w:r w:rsidRPr="001B7C50">
              <w:t>Traffic Description</w:t>
            </w:r>
          </w:p>
        </w:tc>
        <w:tc>
          <w:tcPr>
            <w:tcW w:w="2766" w:type="dxa"/>
          </w:tcPr>
          <w:p w14:paraId="424820F4" w14:textId="77777777" w:rsidR="00EF5850" w:rsidRPr="001B7C50" w:rsidRDefault="00EF5850" w:rsidP="00FA45B4">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64250B01" w14:textId="77777777" w:rsidR="00EF5850" w:rsidRPr="001B7C50" w:rsidRDefault="00EF5850" w:rsidP="00FA45B4">
            <w:pPr>
              <w:pStyle w:val="TAL"/>
            </w:pPr>
            <w:r w:rsidRPr="001B7C50">
              <w:rPr>
                <w:lang w:eastAsia="zh-CN"/>
              </w:rPr>
              <w:t xml:space="preserve">The target traffic can be represented by AF-Service-Identifier, instead of combination of DNN and optionally S-NSSAI. </w:t>
            </w:r>
          </w:p>
        </w:tc>
        <w:tc>
          <w:tcPr>
            <w:tcW w:w="1643" w:type="dxa"/>
          </w:tcPr>
          <w:p w14:paraId="7C240172" w14:textId="77777777" w:rsidR="00EF5850" w:rsidRPr="001B7C50" w:rsidRDefault="00EF5850" w:rsidP="00FA45B4">
            <w:pPr>
              <w:pStyle w:val="TAL"/>
            </w:pPr>
            <w:r w:rsidRPr="001B7C50">
              <w:t>Mandatory</w:t>
            </w:r>
          </w:p>
        </w:tc>
      </w:tr>
      <w:tr w:rsidR="00EF5850" w:rsidRPr="001B7C50" w14:paraId="5E7B6C5D" w14:textId="77777777" w:rsidTr="00EF5850">
        <w:trPr>
          <w:cantSplit/>
          <w:jc w:val="center"/>
        </w:trPr>
        <w:tc>
          <w:tcPr>
            <w:tcW w:w="2329" w:type="dxa"/>
          </w:tcPr>
          <w:p w14:paraId="398DB96C" w14:textId="77777777" w:rsidR="00EF5850" w:rsidRPr="001B7C50" w:rsidRDefault="00EF5850" w:rsidP="00FA45B4">
            <w:pPr>
              <w:pStyle w:val="TAL"/>
            </w:pPr>
            <w:r w:rsidRPr="001B7C50">
              <w:t>Potential Locations of Applications</w:t>
            </w:r>
          </w:p>
        </w:tc>
        <w:tc>
          <w:tcPr>
            <w:tcW w:w="2766" w:type="dxa"/>
          </w:tcPr>
          <w:p w14:paraId="0D0F3DB4" w14:textId="77777777" w:rsidR="00EF5850" w:rsidRPr="001B7C50" w:rsidRDefault="00EF5850" w:rsidP="00FA45B4">
            <w:pPr>
              <w:pStyle w:val="TAL"/>
              <w:rPr>
                <w:lang w:eastAsia="zh-CN"/>
              </w:rPr>
            </w:pPr>
            <w:r w:rsidRPr="001B7C50">
              <w:t>Indicates potential locations of applications, represented by a list of DNAI(s).</w:t>
            </w:r>
          </w:p>
        </w:tc>
        <w:tc>
          <w:tcPr>
            <w:tcW w:w="2893" w:type="dxa"/>
          </w:tcPr>
          <w:p w14:paraId="1CBED139" w14:textId="77777777" w:rsidR="00EF5850" w:rsidRPr="001B7C50" w:rsidRDefault="00EF5850" w:rsidP="00FA45B4">
            <w:pPr>
              <w:pStyle w:val="TAL"/>
              <w:rPr>
                <w:lang w:eastAsia="zh-CN"/>
              </w:rPr>
            </w:pPr>
            <w:r w:rsidRPr="001B7C50">
              <w:t>The potential locations of applications can be represented by AF-Service-Identifier.</w:t>
            </w:r>
          </w:p>
        </w:tc>
        <w:tc>
          <w:tcPr>
            <w:tcW w:w="1643" w:type="dxa"/>
          </w:tcPr>
          <w:p w14:paraId="5F6D3F56" w14:textId="77777777" w:rsidR="00EF5850" w:rsidRPr="001B7C50" w:rsidRDefault="00EF5850" w:rsidP="00FA45B4">
            <w:pPr>
              <w:pStyle w:val="TAL"/>
            </w:pPr>
            <w:r w:rsidRPr="001B7C50">
              <w:t>Conditional</w:t>
            </w:r>
          </w:p>
          <w:p w14:paraId="7D23B8F4" w14:textId="77777777" w:rsidR="00EF5850" w:rsidRPr="001B7C50" w:rsidRDefault="00EF5850" w:rsidP="00FA45B4">
            <w:pPr>
              <w:pStyle w:val="TAL"/>
            </w:pPr>
            <w:r w:rsidRPr="001B7C50">
              <w:t>(NOTE 2)</w:t>
            </w:r>
          </w:p>
        </w:tc>
      </w:tr>
      <w:tr w:rsidR="00EF5850" w:rsidRPr="001B7C50" w14:paraId="69729C50" w14:textId="77777777" w:rsidTr="00EF5850">
        <w:trPr>
          <w:cantSplit/>
          <w:jc w:val="center"/>
        </w:trPr>
        <w:tc>
          <w:tcPr>
            <w:tcW w:w="2329" w:type="dxa"/>
          </w:tcPr>
          <w:p w14:paraId="3FF91236" w14:textId="77777777" w:rsidR="00EF5850" w:rsidRPr="001B7C50" w:rsidRDefault="00EF5850" w:rsidP="00FA45B4">
            <w:pPr>
              <w:pStyle w:val="TAL"/>
            </w:pPr>
            <w:r w:rsidRPr="001B7C50">
              <w:rPr>
                <w:lang w:eastAsia="zh-CN"/>
              </w:rPr>
              <w:t>Target UE Identifier(s)</w:t>
            </w:r>
          </w:p>
        </w:tc>
        <w:tc>
          <w:tcPr>
            <w:tcW w:w="2766" w:type="dxa"/>
          </w:tcPr>
          <w:p w14:paraId="513C8712" w14:textId="77777777" w:rsidR="00EF5850" w:rsidRPr="001B7C50" w:rsidRDefault="00EF5850" w:rsidP="00FA45B4">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1A169522" w14:textId="77777777" w:rsidR="00EF5850" w:rsidRPr="001B7C50" w:rsidRDefault="00EF5850" w:rsidP="00FA45B4">
            <w:pPr>
              <w:pStyle w:val="TAL"/>
            </w:pPr>
            <w:r w:rsidRPr="001B7C50">
              <w:rPr>
                <w:lang w:eastAsia="zh-CN"/>
              </w:rPr>
              <w:t>GPSI can be applied to identify the individual UE, or External Group Identifier can be applied to identify a group of UE.</w:t>
            </w:r>
          </w:p>
        </w:tc>
        <w:tc>
          <w:tcPr>
            <w:tcW w:w="1643" w:type="dxa"/>
          </w:tcPr>
          <w:p w14:paraId="6F63F9CA" w14:textId="77777777" w:rsidR="00EF5850" w:rsidRPr="001B7C50" w:rsidRDefault="00EF5850" w:rsidP="00FA45B4">
            <w:pPr>
              <w:pStyle w:val="TAL"/>
            </w:pPr>
            <w:r w:rsidRPr="001B7C50">
              <w:t>Mandatory</w:t>
            </w:r>
          </w:p>
        </w:tc>
      </w:tr>
      <w:tr w:rsidR="00EF5850" w:rsidRPr="001B7C50" w14:paraId="475BCEB1" w14:textId="77777777" w:rsidTr="00EF5850">
        <w:trPr>
          <w:cantSplit/>
          <w:jc w:val="center"/>
        </w:trPr>
        <w:tc>
          <w:tcPr>
            <w:tcW w:w="2329" w:type="dxa"/>
          </w:tcPr>
          <w:p w14:paraId="6CE3927C" w14:textId="77777777" w:rsidR="00EF5850" w:rsidRPr="001B7C50" w:rsidRDefault="00EF5850" w:rsidP="00FA45B4">
            <w:pPr>
              <w:pStyle w:val="TAL"/>
              <w:rPr>
                <w:lang w:eastAsia="zh-CN"/>
              </w:rPr>
            </w:pPr>
            <w:r w:rsidRPr="001B7C50">
              <w:t>Spatial Validity Condition</w:t>
            </w:r>
          </w:p>
        </w:tc>
        <w:tc>
          <w:tcPr>
            <w:tcW w:w="2766" w:type="dxa"/>
          </w:tcPr>
          <w:p w14:paraId="71778EB0" w14:textId="77777777" w:rsidR="00EF5850" w:rsidRPr="001B7C50" w:rsidRDefault="00EF5850" w:rsidP="00FA45B4">
            <w:pPr>
              <w:pStyle w:val="TAL"/>
              <w:rPr>
                <w:lang w:eastAsia="zh-CN"/>
              </w:rPr>
            </w:pPr>
            <w:r w:rsidRPr="001B7C50">
              <w:t>Indicates that the request applies only to the traffic of UE(s) located in the specified location, represented by areas of validity.</w:t>
            </w:r>
          </w:p>
        </w:tc>
        <w:tc>
          <w:tcPr>
            <w:tcW w:w="2893" w:type="dxa"/>
          </w:tcPr>
          <w:p w14:paraId="12A9E8A8" w14:textId="77777777" w:rsidR="00EF5850" w:rsidRPr="001B7C50" w:rsidRDefault="00EF5850" w:rsidP="00FA45B4">
            <w:pPr>
              <w:pStyle w:val="TAL"/>
              <w:rPr>
                <w:lang w:eastAsia="zh-CN"/>
              </w:rPr>
            </w:pPr>
            <w:r w:rsidRPr="001B7C50">
              <w:rPr>
                <w:lang w:eastAsia="zh-CN"/>
              </w:rPr>
              <w:t>The specified location can be represented by geographical area.</w:t>
            </w:r>
          </w:p>
        </w:tc>
        <w:tc>
          <w:tcPr>
            <w:tcW w:w="1643" w:type="dxa"/>
          </w:tcPr>
          <w:p w14:paraId="1B4F2C1B" w14:textId="77777777" w:rsidR="00EF5850" w:rsidRPr="001B7C50" w:rsidRDefault="00EF5850" w:rsidP="00FA45B4">
            <w:pPr>
              <w:pStyle w:val="TAL"/>
            </w:pPr>
            <w:r w:rsidRPr="001B7C50">
              <w:t>Optional</w:t>
            </w:r>
          </w:p>
        </w:tc>
      </w:tr>
      <w:tr w:rsidR="00EF5850" w:rsidRPr="001B7C50" w14:paraId="5EE5A45A" w14:textId="77777777" w:rsidTr="00EF5850">
        <w:trPr>
          <w:cantSplit/>
          <w:jc w:val="center"/>
        </w:trPr>
        <w:tc>
          <w:tcPr>
            <w:tcW w:w="2329" w:type="dxa"/>
          </w:tcPr>
          <w:p w14:paraId="28152FB3" w14:textId="77777777" w:rsidR="00EF5850" w:rsidRPr="001B7C50" w:rsidRDefault="00EF5850" w:rsidP="00FA45B4">
            <w:pPr>
              <w:pStyle w:val="TAL"/>
            </w:pPr>
            <w:r w:rsidRPr="001B7C50">
              <w:t>AF transaction identifier</w:t>
            </w:r>
          </w:p>
        </w:tc>
        <w:tc>
          <w:tcPr>
            <w:tcW w:w="2766" w:type="dxa"/>
          </w:tcPr>
          <w:p w14:paraId="4FD39FDF" w14:textId="77777777" w:rsidR="00EF5850" w:rsidRPr="001B7C50" w:rsidRDefault="00EF5850" w:rsidP="00FA45B4">
            <w:pPr>
              <w:pStyle w:val="TAL"/>
            </w:pPr>
            <w:r w:rsidRPr="001B7C50">
              <w:rPr>
                <w:lang w:eastAsia="zh-CN"/>
              </w:rPr>
              <w:t>The AF transaction identifier refers to the AF request.</w:t>
            </w:r>
          </w:p>
        </w:tc>
        <w:tc>
          <w:tcPr>
            <w:tcW w:w="2893" w:type="dxa"/>
          </w:tcPr>
          <w:p w14:paraId="04A9108C" w14:textId="77777777" w:rsidR="00EF5850" w:rsidRPr="001B7C50" w:rsidRDefault="00EF5850" w:rsidP="00FA45B4">
            <w:pPr>
              <w:pStyle w:val="TAL"/>
              <w:rPr>
                <w:lang w:eastAsia="zh-CN"/>
              </w:rPr>
            </w:pPr>
            <w:r w:rsidRPr="001B7C50">
              <w:rPr>
                <w:lang w:eastAsia="zh-CN"/>
              </w:rPr>
              <w:t>N/A</w:t>
            </w:r>
          </w:p>
        </w:tc>
        <w:tc>
          <w:tcPr>
            <w:tcW w:w="1643" w:type="dxa"/>
          </w:tcPr>
          <w:p w14:paraId="64EC78DD" w14:textId="77777777" w:rsidR="00EF5850" w:rsidRPr="001B7C50" w:rsidRDefault="00EF5850" w:rsidP="00FA45B4">
            <w:pPr>
              <w:pStyle w:val="TAL"/>
            </w:pPr>
            <w:r w:rsidRPr="001B7C50">
              <w:t>Mandatory</w:t>
            </w:r>
          </w:p>
        </w:tc>
      </w:tr>
      <w:tr w:rsidR="00EF5850" w:rsidRPr="001B7C50" w14:paraId="25DAC513" w14:textId="77777777" w:rsidTr="00EF5850">
        <w:trPr>
          <w:cantSplit/>
          <w:jc w:val="center"/>
        </w:trPr>
        <w:tc>
          <w:tcPr>
            <w:tcW w:w="2329" w:type="dxa"/>
          </w:tcPr>
          <w:p w14:paraId="2ADF0A61" w14:textId="77777777" w:rsidR="00EF5850" w:rsidRPr="001B7C50" w:rsidRDefault="00EF5850" w:rsidP="00FA45B4">
            <w:pPr>
              <w:pStyle w:val="TAL"/>
            </w:pPr>
            <w:r w:rsidRPr="001B7C50">
              <w:rPr>
                <w:lang w:eastAsia="zh-CN"/>
              </w:rPr>
              <w:t>N6 Traffic Routing requirements</w:t>
            </w:r>
          </w:p>
        </w:tc>
        <w:tc>
          <w:tcPr>
            <w:tcW w:w="2766" w:type="dxa"/>
          </w:tcPr>
          <w:p w14:paraId="499E047A" w14:textId="77777777" w:rsidR="00EF5850" w:rsidRPr="001B7C50" w:rsidRDefault="00EF5850" w:rsidP="00FA45B4">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4E1EA2F9" w14:textId="77777777" w:rsidR="00EF5850" w:rsidRPr="001B7C50" w:rsidRDefault="00EF5850" w:rsidP="00FA45B4">
            <w:pPr>
              <w:pStyle w:val="TAL"/>
              <w:rPr>
                <w:lang w:eastAsia="zh-CN"/>
              </w:rPr>
            </w:pPr>
            <w:r w:rsidRPr="001B7C50">
              <w:rPr>
                <w:lang w:eastAsia="zh-CN"/>
              </w:rPr>
              <w:t>N/A</w:t>
            </w:r>
          </w:p>
        </w:tc>
        <w:tc>
          <w:tcPr>
            <w:tcW w:w="1643" w:type="dxa"/>
          </w:tcPr>
          <w:p w14:paraId="085EFE75" w14:textId="77777777" w:rsidR="00EF5850" w:rsidRPr="001B7C50" w:rsidRDefault="00EF5850" w:rsidP="00FA45B4">
            <w:pPr>
              <w:pStyle w:val="TAL"/>
            </w:pPr>
            <w:r w:rsidRPr="001B7C50">
              <w:t>Optional</w:t>
            </w:r>
          </w:p>
          <w:p w14:paraId="3F54735E" w14:textId="77777777" w:rsidR="00EF5850" w:rsidRPr="001B7C50" w:rsidRDefault="00EF5850" w:rsidP="00FA45B4">
            <w:pPr>
              <w:pStyle w:val="TAL"/>
            </w:pPr>
            <w:r w:rsidRPr="001B7C50">
              <w:t>(NOTE 2)</w:t>
            </w:r>
          </w:p>
        </w:tc>
      </w:tr>
      <w:tr w:rsidR="00EF5850" w:rsidRPr="001B7C50" w14:paraId="4F484BA3" w14:textId="77777777" w:rsidTr="00EF5850">
        <w:trPr>
          <w:cantSplit/>
          <w:jc w:val="center"/>
        </w:trPr>
        <w:tc>
          <w:tcPr>
            <w:tcW w:w="2329" w:type="dxa"/>
          </w:tcPr>
          <w:p w14:paraId="54C74145" w14:textId="77777777" w:rsidR="00EF5850" w:rsidRPr="001B7C50" w:rsidRDefault="00EF5850" w:rsidP="00FA45B4">
            <w:pPr>
              <w:pStyle w:val="TAL"/>
              <w:rPr>
                <w:lang w:eastAsia="zh-CN"/>
              </w:rPr>
            </w:pPr>
            <w:r w:rsidRPr="001B7C50">
              <w:t>Application Relocation Possibility</w:t>
            </w:r>
          </w:p>
        </w:tc>
        <w:tc>
          <w:tcPr>
            <w:tcW w:w="2766" w:type="dxa"/>
          </w:tcPr>
          <w:p w14:paraId="7B1FC5F6" w14:textId="77777777" w:rsidR="00EF5850" w:rsidRPr="001B7C50" w:rsidRDefault="00EF5850" w:rsidP="00FA45B4">
            <w:pPr>
              <w:pStyle w:val="TAL"/>
              <w:rPr>
                <w:lang w:eastAsia="zh-CN"/>
              </w:rPr>
            </w:pPr>
            <w:r w:rsidRPr="001B7C50">
              <w:rPr>
                <w:lang w:eastAsia="zh-CN"/>
              </w:rPr>
              <w:t>Indicates whether an application can be relocated once a location of the application is selected by the 5GC.</w:t>
            </w:r>
          </w:p>
        </w:tc>
        <w:tc>
          <w:tcPr>
            <w:tcW w:w="2893" w:type="dxa"/>
          </w:tcPr>
          <w:p w14:paraId="0CFA5CAA" w14:textId="77777777" w:rsidR="00EF5850" w:rsidRPr="001B7C50" w:rsidRDefault="00EF5850" w:rsidP="00FA45B4">
            <w:pPr>
              <w:pStyle w:val="TAL"/>
              <w:rPr>
                <w:lang w:eastAsia="zh-CN"/>
              </w:rPr>
            </w:pPr>
            <w:r w:rsidRPr="001B7C50">
              <w:rPr>
                <w:lang w:eastAsia="zh-CN"/>
              </w:rPr>
              <w:t>N/A</w:t>
            </w:r>
          </w:p>
        </w:tc>
        <w:tc>
          <w:tcPr>
            <w:tcW w:w="1643" w:type="dxa"/>
          </w:tcPr>
          <w:p w14:paraId="7BC1A79E" w14:textId="77777777" w:rsidR="00EF5850" w:rsidRPr="001B7C50" w:rsidRDefault="00EF5850" w:rsidP="00FA45B4">
            <w:pPr>
              <w:pStyle w:val="TAL"/>
            </w:pPr>
            <w:r w:rsidRPr="001B7C50">
              <w:t>Optional</w:t>
            </w:r>
          </w:p>
        </w:tc>
      </w:tr>
      <w:tr w:rsidR="00EF5850" w:rsidRPr="001B7C50" w14:paraId="57398B7F" w14:textId="77777777" w:rsidTr="00EF5850">
        <w:trPr>
          <w:cantSplit/>
          <w:jc w:val="center"/>
        </w:trPr>
        <w:tc>
          <w:tcPr>
            <w:tcW w:w="2329" w:type="dxa"/>
          </w:tcPr>
          <w:p w14:paraId="238A9424" w14:textId="77777777" w:rsidR="00EF5850" w:rsidRPr="001B7C50" w:rsidRDefault="00EF5850" w:rsidP="00FA45B4">
            <w:pPr>
              <w:pStyle w:val="TAL"/>
              <w:rPr>
                <w:lang w:eastAsia="zh-CN"/>
              </w:rPr>
            </w:pPr>
            <w:r w:rsidRPr="001B7C50">
              <w:rPr>
                <w:lang w:eastAsia="zh-CN"/>
              </w:rPr>
              <w:t>UE IP address preservation indication</w:t>
            </w:r>
          </w:p>
        </w:tc>
        <w:tc>
          <w:tcPr>
            <w:tcW w:w="2766" w:type="dxa"/>
          </w:tcPr>
          <w:p w14:paraId="16620073" w14:textId="77777777" w:rsidR="00EF5850" w:rsidRPr="001B7C50" w:rsidRDefault="00EF5850" w:rsidP="00FA45B4">
            <w:pPr>
              <w:pStyle w:val="TAL"/>
              <w:rPr>
                <w:lang w:eastAsia="zh-CN"/>
              </w:rPr>
            </w:pPr>
            <w:r w:rsidRPr="001B7C50">
              <w:rPr>
                <w:lang w:eastAsia="zh-CN"/>
              </w:rPr>
              <w:t>Indicates UE IP address should be preserved.</w:t>
            </w:r>
          </w:p>
        </w:tc>
        <w:tc>
          <w:tcPr>
            <w:tcW w:w="2893" w:type="dxa"/>
          </w:tcPr>
          <w:p w14:paraId="48B7E74F" w14:textId="77777777" w:rsidR="00EF5850" w:rsidRPr="001B7C50" w:rsidRDefault="00EF5850" w:rsidP="00FA45B4">
            <w:pPr>
              <w:pStyle w:val="TAL"/>
              <w:rPr>
                <w:lang w:eastAsia="zh-CN"/>
              </w:rPr>
            </w:pPr>
            <w:r w:rsidRPr="001B7C50">
              <w:rPr>
                <w:lang w:eastAsia="zh-CN"/>
              </w:rPr>
              <w:t>N/A</w:t>
            </w:r>
          </w:p>
        </w:tc>
        <w:tc>
          <w:tcPr>
            <w:tcW w:w="1643" w:type="dxa"/>
          </w:tcPr>
          <w:p w14:paraId="5231AFFE" w14:textId="77777777" w:rsidR="00EF5850" w:rsidRPr="001B7C50" w:rsidRDefault="00EF5850" w:rsidP="00FA45B4">
            <w:pPr>
              <w:pStyle w:val="TAL"/>
            </w:pPr>
            <w:r w:rsidRPr="001B7C50">
              <w:t>Optional</w:t>
            </w:r>
          </w:p>
        </w:tc>
      </w:tr>
      <w:tr w:rsidR="00EF5850" w:rsidRPr="001B7C50" w14:paraId="08DE42E5" w14:textId="77777777" w:rsidTr="00EF5850">
        <w:trPr>
          <w:cantSplit/>
          <w:jc w:val="center"/>
        </w:trPr>
        <w:tc>
          <w:tcPr>
            <w:tcW w:w="2329" w:type="dxa"/>
          </w:tcPr>
          <w:p w14:paraId="55A97A60" w14:textId="77777777" w:rsidR="00EF5850" w:rsidRPr="001B7C50" w:rsidRDefault="00EF5850" w:rsidP="00FA45B4">
            <w:pPr>
              <w:pStyle w:val="TAL"/>
            </w:pPr>
            <w:r w:rsidRPr="001B7C50">
              <w:t>Temporal Validity Condition</w:t>
            </w:r>
          </w:p>
        </w:tc>
        <w:tc>
          <w:tcPr>
            <w:tcW w:w="2766" w:type="dxa"/>
          </w:tcPr>
          <w:p w14:paraId="61C89CA6" w14:textId="77777777" w:rsidR="00EF5850" w:rsidRPr="001B7C50" w:rsidRDefault="00EF5850" w:rsidP="00FA45B4">
            <w:pPr>
              <w:pStyle w:val="TAL"/>
              <w:rPr>
                <w:lang w:eastAsia="zh-CN"/>
              </w:rPr>
            </w:pPr>
            <w:r w:rsidRPr="001B7C50">
              <w:t>Time interval(s) or duration(s).</w:t>
            </w:r>
          </w:p>
        </w:tc>
        <w:tc>
          <w:tcPr>
            <w:tcW w:w="2893" w:type="dxa"/>
          </w:tcPr>
          <w:p w14:paraId="682E7C18" w14:textId="77777777" w:rsidR="00EF5850" w:rsidRPr="001B7C50" w:rsidRDefault="00EF5850" w:rsidP="00FA45B4">
            <w:pPr>
              <w:pStyle w:val="TAL"/>
              <w:rPr>
                <w:lang w:eastAsia="zh-CN"/>
              </w:rPr>
            </w:pPr>
            <w:r w:rsidRPr="001B7C50">
              <w:rPr>
                <w:lang w:eastAsia="zh-CN"/>
              </w:rPr>
              <w:t>N/A</w:t>
            </w:r>
          </w:p>
        </w:tc>
        <w:tc>
          <w:tcPr>
            <w:tcW w:w="1643" w:type="dxa"/>
          </w:tcPr>
          <w:p w14:paraId="5A5BA538" w14:textId="77777777" w:rsidR="00EF5850" w:rsidRPr="001B7C50" w:rsidRDefault="00EF5850" w:rsidP="00FA45B4">
            <w:pPr>
              <w:pStyle w:val="TAL"/>
            </w:pPr>
            <w:r w:rsidRPr="001B7C50">
              <w:t>Optional</w:t>
            </w:r>
          </w:p>
        </w:tc>
      </w:tr>
      <w:tr w:rsidR="00EF5850" w:rsidRPr="001B7C50" w14:paraId="1FB4E3EA" w14:textId="77777777" w:rsidTr="00EF5850">
        <w:trPr>
          <w:cantSplit/>
          <w:jc w:val="center"/>
        </w:trPr>
        <w:tc>
          <w:tcPr>
            <w:tcW w:w="2329" w:type="dxa"/>
          </w:tcPr>
          <w:p w14:paraId="51B8EDBC" w14:textId="77777777" w:rsidR="00EF5850" w:rsidRPr="001B7C50" w:rsidRDefault="00EF5850" w:rsidP="00FA45B4">
            <w:pPr>
              <w:pStyle w:val="TAL"/>
            </w:pPr>
            <w:r w:rsidRPr="001B7C50">
              <w:t>Information on AF subscription to corresponding SMF events</w:t>
            </w:r>
          </w:p>
        </w:tc>
        <w:tc>
          <w:tcPr>
            <w:tcW w:w="2766" w:type="dxa"/>
          </w:tcPr>
          <w:p w14:paraId="3E851505" w14:textId="77777777" w:rsidR="00EF5850" w:rsidRPr="001B7C50" w:rsidRDefault="00EF5850" w:rsidP="00FA45B4">
            <w:pPr>
              <w:pStyle w:val="TAL"/>
            </w:pPr>
            <w:r w:rsidRPr="001B7C50">
              <w:rPr>
                <w:lang w:eastAsia="zh-CN"/>
              </w:rPr>
              <w:t>Indicates whether the AF subscribes to change of UP path of the PDU Session and the parameters of this subscription.</w:t>
            </w:r>
          </w:p>
        </w:tc>
        <w:tc>
          <w:tcPr>
            <w:tcW w:w="2893" w:type="dxa"/>
          </w:tcPr>
          <w:p w14:paraId="128444D9" w14:textId="77777777" w:rsidR="00EF5850" w:rsidRPr="001B7C50" w:rsidRDefault="00EF5850" w:rsidP="00FA45B4">
            <w:pPr>
              <w:pStyle w:val="TAL"/>
              <w:rPr>
                <w:lang w:eastAsia="zh-CN"/>
              </w:rPr>
            </w:pPr>
            <w:r w:rsidRPr="001B7C50">
              <w:rPr>
                <w:lang w:eastAsia="zh-CN"/>
              </w:rPr>
              <w:t>N/A</w:t>
            </w:r>
          </w:p>
        </w:tc>
        <w:tc>
          <w:tcPr>
            <w:tcW w:w="1643" w:type="dxa"/>
          </w:tcPr>
          <w:p w14:paraId="7751FF1D" w14:textId="77777777" w:rsidR="00EF5850" w:rsidRPr="001B7C50" w:rsidRDefault="00EF5850" w:rsidP="00FA45B4">
            <w:pPr>
              <w:pStyle w:val="TAL"/>
            </w:pPr>
            <w:r w:rsidRPr="001B7C50">
              <w:t>Optional</w:t>
            </w:r>
          </w:p>
        </w:tc>
      </w:tr>
      <w:tr w:rsidR="00EF5850" w:rsidRPr="001B7C50" w14:paraId="4FD78A19" w14:textId="77777777" w:rsidTr="00EF5850">
        <w:trPr>
          <w:cantSplit/>
          <w:jc w:val="center"/>
        </w:trPr>
        <w:tc>
          <w:tcPr>
            <w:tcW w:w="2329" w:type="dxa"/>
          </w:tcPr>
          <w:p w14:paraId="79983C88" w14:textId="77777777" w:rsidR="00EF5850" w:rsidRPr="001B7C50" w:rsidRDefault="00EF5850" w:rsidP="00FA45B4">
            <w:pPr>
              <w:pStyle w:val="TAL"/>
            </w:pPr>
            <w:r w:rsidRPr="001B7C50">
              <w:t>Information for EAS IP Replacement in 5GC</w:t>
            </w:r>
          </w:p>
        </w:tc>
        <w:tc>
          <w:tcPr>
            <w:tcW w:w="2766" w:type="dxa"/>
          </w:tcPr>
          <w:p w14:paraId="605713E8" w14:textId="77777777" w:rsidR="00EF5850" w:rsidRPr="001B7C50" w:rsidRDefault="00EF5850" w:rsidP="00FA45B4">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07A397B5" w14:textId="77777777" w:rsidR="00EF5850" w:rsidRPr="001B7C50" w:rsidRDefault="00EF5850" w:rsidP="00FA45B4">
            <w:pPr>
              <w:pStyle w:val="TAL"/>
              <w:rPr>
                <w:lang w:eastAsia="zh-CN"/>
              </w:rPr>
            </w:pPr>
            <w:r w:rsidRPr="001B7C50">
              <w:rPr>
                <w:lang w:eastAsia="zh-CN"/>
              </w:rPr>
              <w:t>N/A</w:t>
            </w:r>
          </w:p>
        </w:tc>
        <w:tc>
          <w:tcPr>
            <w:tcW w:w="1643" w:type="dxa"/>
          </w:tcPr>
          <w:p w14:paraId="29FFA7DD" w14:textId="77777777" w:rsidR="00EF5850" w:rsidRPr="001B7C50" w:rsidRDefault="00EF5850" w:rsidP="00FA45B4">
            <w:pPr>
              <w:pStyle w:val="TAL"/>
            </w:pPr>
            <w:r w:rsidRPr="001B7C50">
              <w:t>Optional</w:t>
            </w:r>
          </w:p>
        </w:tc>
      </w:tr>
      <w:tr w:rsidR="00EF5850" w:rsidRPr="001B7C50" w14:paraId="2E1E2EE2" w14:textId="77777777" w:rsidTr="00EF5850">
        <w:trPr>
          <w:cantSplit/>
          <w:jc w:val="center"/>
        </w:trPr>
        <w:tc>
          <w:tcPr>
            <w:tcW w:w="2329" w:type="dxa"/>
          </w:tcPr>
          <w:p w14:paraId="1AD9BF7F" w14:textId="77777777" w:rsidR="00EF5850" w:rsidRPr="001B7C50" w:rsidRDefault="00EF5850" w:rsidP="00FA45B4">
            <w:pPr>
              <w:pStyle w:val="TAL"/>
            </w:pPr>
            <w:r w:rsidRPr="001B7C50">
              <w:t>User Plane Latency Requirement</w:t>
            </w:r>
          </w:p>
        </w:tc>
        <w:tc>
          <w:tcPr>
            <w:tcW w:w="2766" w:type="dxa"/>
          </w:tcPr>
          <w:p w14:paraId="2E941985" w14:textId="77777777" w:rsidR="00EF5850" w:rsidRPr="001B7C50" w:rsidRDefault="00EF5850" w:rsidP="00FA45B4">
            <w:pPr>
              <w:pStyle w:val="TAL"/>
            </w:pPr>
            <w:r w:rsidRPr="001B7C50">
              <w:t>Indicates the user plane latency requirements</w:t>
            </w:r>
          </w:p>
        </w:tc>
        <w:tc>
          <w:tcPr>
            <w:tcW w:w="2893" w:type="dxa"/>
          </w:tcPr>
          <w:p w14:paraId="02A3C781" w14:textId="77777777" w:rsidR="00EF5850" w:rsidRPr="001B7C50" w:rsidRDefault="00EF5850" w:rsidP="00FA45B4">
            <w:pPr>
              <w:pStyle w:val="TAL"/>
              <w:rPr>
                <w:lang w:eastAsia="zh-CN"/>
              </w:rPr>
            </w:pPr>
            <w:r w:rsidRPr="001B7C50">
              <w:rPr>
                <w:lang w:eastAsia="zh-CN"/>
              </w:rPr>
              <w:t>N/A</w:t>
            </w:r>
          </w:p>
        </w:tc>
        <w:tc>
          <w:tcPr>
            <w:tcW w:w="1643" w:type="dxa"/>
          </w:tcPr>
          <w:p w14:paraId="60295E94" w14:textId="77777777" w:rsidR="00EF5850" w:rsidRPr="001B7C50" w:rsidRDefault="00EF5850" w:rsidP="00FA45B4">
            <w:pPr>
              <w:pStyle w:val="TAL"/>
            </w:pPr>
            <w:r w:rsidRPr="001B7C50">
              <w:t>Optional</w:t>
            </w:r>
          </w:p>
        </w:tc>
      </w:tr>
      <w:tr w:rsidR="00EF5850" w:rsidRPr="001B7C50" w14:paraId="54D0B931" w14:textId="77777777" w:rsidTr="00EF5850">
        <w:trPr>
          <w:cantSplit/>
          <w:jc w:val="center"/>
        </w:trPr>
        <w:tc>
          <w:tcPr>
            <w:tcW w:w="2329" w:type="dxa"/>
          </w:tcPr>
          <w:p w14:paraId="56F959C9" w14:textId="77777777" w:rsidR="00EF5850" w:rsidRPr="001B7C50" w:rsidRDefault="00EF5850" w:rsidP="00FA45B4">
            <w:pPr>
              <w:pStyle w:val="TAL"/>
            </w:pPr>
            <w:r w:rsidRPr="001B7C50">
              <w:t>Information on AF change</w:t>
            </w:r>
          </w:p>
        </w:tc>
        <w:tc>
          <w:tcPr>
            <w:tcW w:w="2766" w:type="dxa"/>
          </w:tcPr>
          <w:p w14:paraId="36F64B03" w14:textId="77777777" w:rsidR="00EF5850" w:rsidRPr="001B7C50" w:rsidRDefault="00EF5850" w:rsidP="00FA45B4">
            <w:pPr>
              <w:pStyle w:val="TAL"/>
            </w:pPr>
            <w:r w:rsidRPr="001B7C50">
              <w:rPr>
                <w:lang w:eastAsia="zh-CN"/>
              </w:rPr>
              <w:t>N/A</w:t>
            </w:r>
          </w:p>
        </w:tc>
        <w:tc>
          <w:tcPr>
            <w:tcW w:w="2893" w:type="dxa"/>
          </w:tcPr>
          <w:p w14:paraId="21A88783" w14:textId="77777777" w:rsidR="00EF5850" w:rsidRPr="001B7C50" w:rsidRDefault="00EF5850" w:rsidP="00FA45B4">
            <w:pPr>
              <w:pStyle w:val="TAL"/>
              <w:rPr>
                <w:lang w:eastAsia="zh-CN"/>
              </w:rPr>
            </w:pPr>
            <w:r w:rsidRPr="001B7C50">
              <w:t>Indicates the AF instance relocation and relocation information.</w:t>
            </w:r>
          </w:p>
        </w:tc>
        <w:tc>
          <w:tcPr>
            <w:tcW w:w="1643" w:type="dxa"/>
          </w:tcPr>
          <w:p w14:paraId="596362C3" w14:textId="77777777" w:rsidR="00EF5850" w:rsidRPr="001B7C50" w:rsidRDefault="00EF5850" w:rsidP="00FA45B4">
            <w:pPr>
              <w:pStyle w:val="TAL"/>
            </w:pPr>
            <w:r w:rsidRPr="001B7C50">
              <w:t>Optional</w:t>
            </w:r>
          </w:p>
        </w:tc>
      </w:tr>
      <w:tr w:rsidR="00EF5850" w:rsidRPr="001B7C50" w14:paraId="68553F77" w14:textId="77777777" w:rsidTr="00EF5850">
        <w:trPr>
          <w:cantSplit/>
          <w:jc w:val="center"/>
        </w:trPr>
        <w:tc>
          <w:tcPr>
            <w:tcW w:w="2329" w:type="dxa"/>
          </w:tcPr>
          <w:p w14:paraId="665D6B49" w14:textId="77777777" w:rsidR="00EF5850" w:rsidRPr="001B7C50" w:rsidRDefault="00EF5850" w:rsidP="00FA45B4">
            <w:pPr>
              <w:pStyle w:val="TAL"/>
            </w:pPr>
            <w:r w:rsidRPr="001B7C50">
              <w:t>Indication for EAS Relocation</w:t>
            </w:r>
          </w:p>
        </w:tc>
        <w:tc>
          <w:tcPr>
            <w:tcW w:w="2766" w:type="dxa"/>
          </w:tcPr>
          <w:p w14:paraId="28E9AB3C" w14:textId="77777777" w:rsidR="00EF5850" w:rsidRPr="001B7C50" w:rsidRDefault="00EF5850" w:rsidP="00FA45B4">
            <w:pPr>
              <w:pStyle w:val="TAL"/>
            </w:pPr>
            <w:r w:rsidRPr="001B7C50">
              <w:t>Indicates the EAS relocation of the application(s)</w:t>
            </w:r>
          </w:p>
        </w:tc>
        <w:tc>
          <w:tcPr>
            <w:tcW w:w="2893" w:type="dxa"/>
          </w:tcPr>
          <w:p w14:paraId="275ADCDD" w14:textId="77777777" w:rsidR="00EF5850" w:rsidRPr="001B7C50" w:rsidRDefault="00EF5850" w:rsidP="00FA45B4">
            <w:pPr>
              <w:pStyle w:val="TAL"/>
              <w:rPr>
                <w:lang w:eastAsia="zh-CN"/>
              </w:rPr>
            </w:pPr>
            <w:r w:rsidRPr="001B7C50">
              <w:rPr>
                <w:lang w:eastAsia="zh-CN"/>
              </w:rPr>
              <w:t>N/A</w:t>
            </w:r>
          </w:p>
        </w:tc>
        <w:tc>
          <w:tcPr>
            <w:tcW w:w="1643" w:type="dxa"/>
          </w:tcPr>
          <w:p w14:paraId="63D7C95F" w14:textId="77777777" w:rsidR="00EF5850" w:rsidRPr="001B7C50" w:rsidRDefault="00EF5850" w:rsidP="00FA45B4">
            <w:pPr>
              <w:pStyle w:val="TAL"/>
            </w:pPr>
            <w:r w:rsidRPr="001B7C50">
              <w:t>Optional</w:t>
            </w:r>
          </w:p>
        </w:tc>
      </w:tr>
      <w:tr w:rsidR="00EF5850" w:rsidRPr="001B7C50" w14:paraId="35F2583B" w14:textId="77777777" w:rsidTr="00EF5850">
        <w:trPr>
          <w:cantSplit/>
          <w:jc w:val="center"/>
        </w:trPr>
        <w:tc>
          <w:tcPr>
            <w:tcW w:w="2329" w:type="dxa"/>
          </w:tcPr>
          <w:p w14:paraId="29709F09" w14:textId="77777777" w:rsidR="00EF5850" w:rsidRPr="001B7C50" w:rsidRDefault="00EF5850" w:rsidP="00FA45B4">
            <w:pPr>
              <w:pStyle w:val="TAL"/>
            </w:pPr>
            <w:r w:rsidRPr="001B7C50">
              <w:t>Indication for Simultaneous Connectivity over the source and target PSA at Edge Relocation</w:t>
            </w:r>
          </w:p>
        </w:tc>
        <w:tc>
          <w:tcPr>
            <w:tcW w:w="2766" w:type="dxa"/>
          </w:tcPr>
          <w:p w14:paraId="6091D7D6" w14:textId="77777777" w:rsidR="00EF5850" w:rsidRPr="001B7C50" w:rsidRDefault="00EF5850" w:rsidP="00FA45B4">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56121617" w14:textId="77777777" w:rsidR="00EF5850" w:rsidRPr="001B7C50" w:rsidRDefault="00EF5850" w:rsidP="00FA45B4">
            <w:pPr>
              <w:pStyle w:val="TAL"/>
              <w:rPr>
                <w:lang w:eastAsia="zh-CN"/>
              </w:rPr>
            </w:pPr>
            <w:r w:rsidRPr="001B7C50">
              <w:rPr>
                <w:lang w:eastAsia="zh-CN"/>
              </w:rPr>
              <w:t>N/A</w:t>
            </w:r>
          </w:p>
        </w:tc>
        <w:tc>
          <w:tcPr>
            <w:tcW w:w="1643" w:type="dxa"/>
          </w:tcPr>
          <w:p w14:paraId="0EE65909" w14:textId="77777777" w:rsidR="00EF5850" w:rsidRPr="001B7C50" w:rsidRDefault="00EF5850" w:rsidP="00FA45B4">
            <w:pPr>
              <w:pStyle w:val="TAL"/>
            </w:pPr>
            <w:r w:rsidRPr="001B7C50">
              <w:t>Optional</w:t>
            </w:r>
          </w:p>
        </w:tc>
      </w:tr>
      <w:tr w:rsidR="00EF5850" w:rsidRPr="001B7C50" w14:paraId="51EA9CC3" w14:textId="77777777" w:rsidTr="00EF5850">
        <w:trPr>
          <w:cantSplit/>
          <w:jc w:val="center"/>
        </w:trPr>
        <w:tc>
          <w:tcPr>
            <w:tcW w:w="2329" w:type="dxa"/>
          </w:tcPr>
          <w:p w14:paraId="6A03D254" w14:textId="074F0FEA" w:rsidR="00EF5850" w:rsidRPr="001B7C50" w:rsidRDefault="00EF5850" w:rsidP="00EF5850">
            <w:pPr>
              <w:pStyle w:val="TAL"/>
            </w:pPr>
            <w:ins w:id="2" w:author="Nokia" w:date="2022-09-29T21:37:00Z">
              <w:r w:rsidRPr="00622991">
                <w:rPr>
                  <w:color w:val="ED7D31" w:themeColor="accent2"/>
                </w:rPr>
                <w:lastRenderedPageBreak/>
                <w:t>FQDN Range</w:t>
              </w:r>
            </w:ins>
          </w:p>
        </w:tc>
        <w:tc>
          <w:tcPr>
            <w:tcW w:w="2766" w:type="dxa"/>
          </w:tcPr>
          <w:p w14:paraId="2FA8C825" w14:textId="7F22492A" w:rsidR="00EF5850" w:rsidRPr="001B7C50" w:rsidRDefault="00EF5850" w:rsidP="00EF5850">
            <w:pPr>
              <w:pStyle w:val="TAL"/>
            </w:pPr>
            <w:ins w:id="3" w:author="Nokia" w:date="2022-09-29T21:37:00Z">
              <w:r w:rsidRPr="00622991">
                <w:rPr>
                  <w:color w:val="ED7D31" w:themeColor="accent2"/>
                </w:rPr>
                <w:t>When FQDN range is provided it may be used by SMF as one of the triggers for</w:t>
              </w:r>
              <w:r w:rsidRPr="00622991" w:rsidDel="00F8086F">
                <w:rPr>
                  <w:color w:val="ED7D31" w:themeColor="accent2"/>
                </w:rPr>
                <w:t xml:space="preserve"> </w:t>
              </w:r>
              <w:r w:rsidRPr="00622991">
                <w:rPr>
                  <w:color w:val="ED7D31" w:themeColor="accent2"/>
                </w:rPr>
                <w:t>using EAS Deployment Information retrieved from NEF</w:t>
              </w:r>
            </w:ins>
          </w:p>
        </w:tc>
        <w:tc>
          <w:tcPr>
            <w:tcW w:w="2893" w:type="dxa"/>
          </w:tcPr>
          <w:p w14:paraId="7912EEEE" w14:textId="615DC332" w:rsidR="00EF5850" w:rsidRPr="001B7C50" w:rsidRDefault="00EF5850" w:rsidP="00EF5850">
            <w:pPr>
              <w:pStyle w:val="TAL"/>
              <w:rPr>
                <w:lang w:eastAsia="zh-CN"/>
              </w:rPr>
            </w:pPr>
            <w:ins w:id="4" w:author="Nokia" w:date="2022-09-29T21:37:00Z">
              <w:r>
                <w:rPr>
                  <w:lang w:eastAsia="zh-CN"/>
                </w:rPr>
                <w:t>N/A</w:t>
              </w:r>
            </w:ins>
          </w:p>
        </w:tc>
        <w:tc>
          <w:tcPr>
            <w:tcW w:w="1643" w:type="dxa"/>
          </w:tcPr>
          <w:p w14:paraId="66652934" w14:textId="65164794" w:rsidR="00EF5850" w:rsidRPr="001B7C50" w:rsidRDefault="00EF5850" w:rsidP="00EF5850">
            <w:pPr>
              <w:pStyle w:val="TAL"/>
            </w:pPr>
            <w:ins w:id="5" w:author="Nokia" w:date="2022-09-29T21:37:00Z">
              <w:r w:rsidRPr="00622991">
                <w:rPr>
                  <w:color w:val="ED7D31" w:themeColor="accent2"/>
                </w:rPr>
                <w:t xml:space="preserve">Optional </w:t>
              </w:r>
            </w:ins>
          </w:p>
        </w:tc>
      </w:tr>
      <w:tr w:rsidR="00EF5850" w:rsidRPr="001B7C50" w14:paraId="661F1CC4" w14:textId="77777777" w:rsidTr="00EF5850">
        <w:trPr>
          <w:cantSplit/>
          <w:jc w:val="center"/>
        </w:trPr>
        <w:tc>
          <w:tcPr>
            <w:tcW w:w="9631" w:type="dxa"/>
            <w:gridSpan w:val="4"/>
          </w:tcPr>
          <w:p w14:paraId="2D2F9E7C" w14:textId="77777777" w:rsidR="00EF5850" w:rsidRPr="001B7C50" w:rsidRDefault="00EF5850" w:rsidP="00EF5850">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6DFC6BA" w14:textId="77777777" w:rsidR="00EF5850" w:rsidRPr="001B7C50" w:rsidRDefault="00EF5850" w:rsidP="00EF5850">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1D79295" w14:textId="77777777" w:rsidR="00EF5850" w:rsidRPr="001B7C50" w:rsidRDefault="00EF5850" w:rsidP="00EF5850">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529F85B6" w14:textId="77777777" w:rsidR="00EF5850" w:rsidRPr="001B7C50" w:rsidRDefault="00EF5850" w:rsidP="00EF5850"/>
    <w:p w14:paraId="4CD97048" w14:textId="77777777" w:rsidR="00EF5850" w:rsidRPr="001B7C50" w:rsidRDefault="00EF5850" w:rsidP="00EF5850">
      <w:r w:rsidRPr="001B7C50">
        <w:t>For each information element mentioned above in the AF request, the detailed description is as follows:</w:t>
      </w:r>
    </w:p>
    <w:p w14:paraId="4CB559D7" w14:textId="77777777" w:rsidR="00EF5850" w:rsidRPr="001B7C50" w:rsidRDefault="00EF5850" w:rsidP="00EF5850">
      <w:pPr>
        <w:pStyle w:val="B1"/>
      </w:pPr>
      <w:r w:rsidRPr="001B7C50">
        <w:t>1)</w:t>
      </w:r>
      <w:r w:rsidRPr="001B7C50">
        <w:tab/>
        <w:t>Information to identify the traffic. The traffic can be identified in the AF request by</w:t>
      </w:r>
    </w:p>
    <w:p w14:paraId="64446538" w14:textId="77777777" w:rsidR="00EF5850" w:rsidRPr="001B7C50" w:rsidRDefault="00EF5850" w:rsidP="00EF5850">
      <w:pPr>
        <w:pStyle w:val="B2"/>
      </w:pPr>
      <w:r w:rsidRPr="001B7C50">
        <w:t>-</w:t>
      </w:r>
      <w:r w:rsidRPr="001B7C50">
        <w:tab/>
        <w:t>Either a DNN and possibly slicing information (S-NSSAI) or an AF-Service-Identifier</w:t>
      </w:r>
    </w:p>
    <w:p w14:paraId="2EEC0690" w14:textId="77777777" w:rsidR="00EF5850" w:rsidRPr="001B7C50" w:rsidRDefault="00EF5850" w:rsidP="00EF5850">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2FC48766" w14:textId="77777777" w:rsidR="00EF5850" w:rsidRPr="001B7C50" w:rsidRDefault="00EF5850" w:rsidP="00EF5850">
      <w:pPr>
        <w:pStyle w:val="B3"/>
      </w:pPr>
      <w:r w:rsidRPr="001B7C50">
        <w:t>-</w:t>
      </w:r>
      <w:r w:rsidRPr="001B7C50">
        <w:tab/>
        <w:t>When the NEF processes the AF request the AF-Service-Identifier may be used to authorize the AF request.</w:t>
      </w:r>
    </w:p>
    <w:p w14:paraId="218B19AA" w14:textId="329D40BB" w:rsidR="00EF5850" w:rsidRPr="001B7C50" w:rsidRDefault="00EF5850" w:rsidP="00EF5850">
      <w:pPr>
        <w:pStyle w:val="B2"/>
      </w:pPr>
      <w:r w:rsidRPr="001B7C50">
        <w:t>-</w:t>
      </w:r>
      <w:r w:rsidRPr="001B7C50">
        <w:tab/>
        <w:t>An application identifier or traffic filtering information (</w:t>
      </w:r>
      <w:proofErr w:type="gramStart"/>
      <w:r w:rsidRPr="001B7C50">
        <w:t>e.g.</w:t>
      </w:r>
      <w:proofErr w:type="gramEnd"/>
      <w:r w:rsidRPr="001B7C50">
        <w:t xml:space="preserve"> 5 Tuple</w:t>
      </w:r>
      <w:del w:id="6" w:author="Nokia" w:date="2022-09-29T21:38:00Z">
        <w:r w:rsidRPr="001B7C50" w:rsidDel="00EF5850">
          <w:delText xml:space="preserve"> or FQDN range</w:delText>
        </w:r>
      </w:del>
      <w:r w:rsidRPr="001B7C50">
        <w:t>). The application identifier refers to an application handling UP traffic and is used by the UPF to detect the traffic of the application</w:t>
      </w:r>
    </w:p>
    <w:p w14:paraId="70645EC7" w14:textId="77777777" w:rsidR="00EF5850" w:rsidRPr="001B7C50" w:rsidRDefault="00EF5850" w:rsidP="00EF5850">
      <w:pPr>
        <w:pStyle w:val="B2"/>
      </w:pPr>
      <w:r w:rsidRPr="001B7C50">
        <w:tab/>
        <w:t>When the AF request is for influencing SMF routing decisions, the information is to identify the traffic to be routed.</w:t>
      </w:r>
    </w:p>
    <w:p w14:paraId="5594F832" w14:textId="2DCF38FB" w:rsidR="00EF5850" w:rsidRPr="001B7C50" w:rsidRDefault="00EF5850" w:rsidP="00EF5850">
      <w:pPr>
        <w:pStyle w:val="B2"/>
      </w:pPr>
      <w:r w:rsidRPr="001B7C50">
        <w:tab/>
      </w:r>
      <w:r w:rsidRPr="001B7C50">
        <w:t xml:space="preserve">When </w:t>
      </w:r>
      <w:del w:id="7" w:author="Nokia" w:date="2022-09-30T20:57:00Z">
        <w:r w:rsidRPr="001B7C50" w:rsidDel="008C1A03">
          <w:delText>FQDN range</w:delText>
        </w:r>
      </w:del>
      <w:ins w:id="8" w:author="Nokia" w:date="2022-09-30T20:57:00Z">
        <w:r w:rsidR="008C1A03">
          <w:t>Application identifier</w:t>
        </w:r>
      </w:ins>
      <w:r w:rsidRPr="001B7C50">
        <w:t xml:space="preserve"> is provided it may be used by SMF as one of the triggers for </w:t>
      </w:r>
      <w:del w:id="9" w:author="Nokia" w:date="2022-09-30T20:57:00Z">
        <w:r w:rsidRPr="001B7C50" w:rsidDel="008C1A03">
          <w:delText xml:space="preserve">retrieving </w:delText>
        </w:r>
      </w:del>
      <w:ins w:id="10" w:author="Nokia" w:date="2022-09-30T20:57:00Z">
        <w:r w:rsidR="008C1A03">
          <w:t>using</w:t>
        </w:r>
        <w:r w:rsidR="008C1A03" w:rsidRPr="001B7C50">
          <w:t xml:space="preserve"> </w:t>
        </w:r>
      </w:ins>
      <w:r w:rsidRPr="001B7C50">
        <w:t>EAS Deployment Information from NEF. Retrieval of EAS Deployment Information is defined in TS 23.548 [130].</w:t>
      </w:r>
    </w:p>
    <w:p w14:paraId="4F027266" w14:textId="20C24948" w:rsidR="00EF5850" w:rsidRPr="001B7C50" w:rsidDel="00EF5850" w:rsidRDefault="00EF5850" w:rsidP="00EF5850">
      <w:pPr>
        <w:pStyle w:val="NO"/>
        <w:rPr>
          <w:del w:id="11" w:author="Nokia" w:date="2022-09-29T21:39:00Z"/>
        </w:rPr>
      </w:pPr>
      <w:del w:id="12" w:author="Nokia" w:date="2022-09-29T21:39:00Z">
        <w:r w:rsidRPr="001B7C50" w:rsidDel="00EF5850">
          <w:delText>NOTE 1:</w:delText>
        </w:r>
        <w:r w:rsidRPr="001B7C50" w:rsidDel="00EF5850">
          <w:tab/>
          <w:delText>It is also possible that the SMF triggers retrieving EAS Deployment Information based on implementation or local configuration.</w:delText>
        </w:r>
      </w:del>
    </w:p>
    <w:p w14:paraId="2BEBA3E6" w14:textId="77777777" w:rsidR="00EF5850" w:rsidRPr="001B7C50" w:rsidRDefault="00EF5850" w:rsidP="00EF5850">
      <w:pPr>
        <w:pStyle w:val="B2"/>
      </w:pPr>
      <w:r w:rsidRPr="001B7C50">
        <w:tab/>
        <w:t>When the AF request is for subscription to notifications about UP path management events, the information is to identify the traffic that the events relate to.</w:t>
      </w:r>
    </w:p>
    <w:p w14:paraId="09FB772A" w14:textId="77777777" w:rsidR="00EF5850" w:rsidRPr="001B7C50" w:rsidRDefault="00EF5850" w:rsidP="00EF5850">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F173A1D" w14:textId="77777777" w:rsidR="00EF5850" w:rsidRPr="001B7C50" w:rsidRDefault="00EF5850" w:rsidP="00EF5850">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091D1253" w14:textId="77777777" w:rsidR="00EF5850" w:rsidRPr="001B7C50" w:rsidRDefault="00EF5850" w:rsidP="00EF5850">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B54BEF0" w14:textId="77777777" w:rsidR="00EF5850" w:rsidRPr="001B7C50" w:rsidRDefault="00EF5850" w:rsidP="00EF5850">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3D2DCD49" w14:textId="77777777" w:rsidR="00EF5850" w:rsidRPr="001B7C50" w:rsidRDefault="00EF5850" w:rsidP="00EF5850">
      <w:pPr>
        <w:pStyle w:val="NO"/>
      </w:pPr>
      <w:r w:rsidRPr="001B7C50">
        <w:t>NOTE 3:</w:t>
      </w:r>
      <w:r w:rsidRPr="001B7C50">
        <w:tab/>
        <w:t>The mechanisms enabling traffic steering in the local access to the DN are not defined.</w:t>
      </w:r>
    </w:p>
    <w:p w14:paraId="21294A08" w14:textId="77777777" w:rsidR="00EF5850" w:rsidRPr="001B7C50" w:rsidRDefault="00EF5850" w:rsidP="00EF5850">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4809C695" w14:textId="77777777" w:rsidR="00EF5850" w:rsidRPr="001B7C50" w:rsidRDefault="00EF5850" w:rsidP="00EF5850">
      <w:pPr>
        <w:pStyle w:val="B1"/>
      </w:pPr>
      <w:r w:rsidRPr="001B7C50">
        <w:t>4)</w:t>
      </w:r>
      <w:r w:rsidRPr="001B7C50">
        <w:tab/>
        <w:t>Information on the UE(s). This may correspond to:</w:t>
      </w:r>
    </w:p>
    <w:p w14:paraId="3A142C61" w14:textId="77777777" w:rsidR="00EF5850" w:rsidRPr="001B7C50" w:rsidRDefault="00EF5850" w:rsidP="00EF5850">
      <w:pPr>
        <w:pStyle w:val="B2"/>
      </w:pPr>
      <w:r w:rsidRPr="001B7C50">
        <w:t>-</w:t>
      </w:r>
      <w:r w:rsidRPr="001B7C50">
        <w:tab/>
        <w:t>Individual UEs identified using GPSI, or an IP address/Prefix or a MAC address.</w:t>
      </w:r>
    </w:p>
    <w:p w14:paraId="32F74E72" w14:textId="77777777" w:rsidR="00EF5850" w:rsidRPr="001B7C50" w:rsidRDefault="00EF5850" w:rsidP="00EF5850">
      <w:pPr>
        <w:pStyle w:val="B2"/>
        <w:rPr>
          <w:lang w:eastAsia="zh-CN"/>
        </w:rPr>
      </w:pPr>
      <w:r w:rsidRPr="001B7C50">
        <w:lastRenderedPageBreak/>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548930A6" w14:textId="77777777" w:rsidR="00EF5850" w:rsidRPr="001B7C50" w:rsidRDefault="00EF5850" w:rsidP="00EF5850">
      <w:pPr>
        <w:pStyle w:val="B2"/>
      </w:pPr>
      <w:r w:rsidRPr="001B7C50">
        <w:t>-</w:t>
      </w:r>
      <w:r w:rsidRPr="001B7C50">
        <w:rPr>
          <w:lang w:eastAsia="zh-CN"/>
        </w:rPr>
        <w:tab/>
        <w:t>Any UE accessing the combination of DNN, S-NSSAI and DNAI(s)</w:t>
      </w:r>
      <w:r w:rsidRPr="001B7C50">
        <w:t>.</w:t>
      </w:r>
    </w:p>
    <w:p w14:paraId="2E1C23DA" w14:textId="77777777" w:rsidR="00EF5850" w:rsidRPr="001B7C50" w:rsidRDefault="00EF5850" w:rsidP="00EF5850">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089829FB" w14:textId="77777777" w:rsidR="00EF5850" w:rsidRPr="001B7C50" w:rsidRDefault="00EF5850" w:rsidP="00EF5850">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508F361C" w14:textId="77777777" w:rsidR="00EF5850" w:rsidRPr="001B7C50" w:rsidRDefault="00EF5850" w:rsidP="00EF5850">
      <w:pPr>
        <w:pStyle w:val="B2"/>
      </w:pPr>
      <w:r w:rsidRPr="001B7C50">
        <w:tab/>
        <w:t>When the AF request targets an individual UE and GPSI is provided within the AF request, the GPSI is mapped to SUPI according to the subscription information received from UDM.</w:t>
      </w:r>
    </w:p>
    <w:p w14:paraId="211BA54B" w14:textId="77777777" w:rsidR="00EF5850" w:rsidRPr="001B7C50" w:rsidRDefault="00EF5850" w:rsidP="00EF5850">
      <w:pPr>
        <w:pStyle w:val="B2"/>
      </w:pPr>
      <w:r w:rsidRPr="001B7C50">
        <w:tab/>
        <w:t>When the AF request targets any UE or a group of UE, the AF request is likely to influence multiple PDU Sessions possibly served by multiple SMFs and PCFs.</w:t>
      </w:r>
    </w:p>
    <w:p w14:paraId="3CA0EEE9" w14:textId="77777777" w:rsidR="00EF5850" w:rsidRPr="001B7C50" w:rsidRDefault="00EF5850" w:rsidP="00EF5850">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04FA311F" w14:textId="77777777" w:rsidR="00EF5850" w:rsidRPr="001B7C50" w:rsidRDefault="00EF5850" w:rsidP="00EF5850">
      <w:pPr>
        <w:pStyle w:val="B2"/>
      </w:pPr>
      <w:r w:rsidRPr="001B7C50">
        <w:tab/>
        <w:t>When the AF request is for influencing SMF routing decisions, the information is to identify UE(s) whose traffic is to be routed.</w:t>
      </w:r>
    </w:p>
    <w:p w14:paraId="0D3B28E3" w14:textId="77777777" w:rsidR="00EF5850" w:rsidRPr="001B7C50" w:rsidRDefault="00EF5850" w:rsidP="00EF5850">
      <w:pPr>
        <w:pStyle w:val="B2"/>
      </w:pPr>
      <w:r w:rsidRPr="001B7C50">
        <w:tab/>
        <w:t>When the AF request is for subscription to notifications about UP path management events, the information is to identify UE(s) whose traffic the events relate to.</w:t>
      </w:r>
    </w:p>
    <w:p w14:paraId="319C4FE7" w14:textId="77777777" w:rsidR="00EF5850" w:rsidRPr="001B7C50" w:rsidRDefault="00EF5850" w:rsidP="00EF5850">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4B216AD" w14:textId="77777777" w:rsidR="00EF5850" w:rsidRPr="001B7C50" w:rsidRDefault="00EF5850" w:rsidP="00EF5850">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F1CC8CF" w14:textId="77777777" w:rsidR="00EF5850" w:rsidRPr="001B7C50" w:rsidRDefault="00EF5850" w:rsidP="00EF5850">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1E507E80" w14:textId="77777777" w:rsidR="00EF5850" w:rsidRPr="001B7C50" w:rsidRDefault="00EF5850" w:rsidP="00EF5850">
      <w:pPr>
        <w:pStyle w:val="B1"/>
      </w:pPr>
      <w:r w:rsidRPr="001B7C50">
        <w:tab/>
        <w:t>When the AF request is for influencing SMF routing decisions, the temporal validity condition indicates when the traffic routing is to apply.</w:t>
      </w:r>
    </w:p>
    <w:p w14:paraId="1111AB0D" w14:textId="77777777" w:rsidR="00EF5850" w:rsidRPr="001B7C50" w:rsidRDefault="00EF5850" w:rsidP="00EF5850">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6DDBCE30" w14:textId="77777777" w:rsidR="00EF5850" w:rsidRPr="001B7C50" w:rsidRDefault="00EF5850" w:rsidP="00EF5850">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481F7AF" w14:textId="77777777" w:rsidR="00EF5850" w:rsidRPr="001B7C50" w:rsidRDefault="00EF5850" w:rsidP="00EF5850">
      <w:pPr>
        <w:pStyle w:val="B1"/>
      </w:pPr>
      <w:r w:rsidRPr="001B7C50">
        <w:tab/>
        <w:t>When the AF request is for influencing SMF routing decisions, the spatial validity condition indicates that the request applies only to the traffic of UE(s) located in the specified location.</w:t>
      </w:r>
    </w:p>
    <w:p w14:paraId="2907ABF3" w14:textId="77777777" w:rsidR="00EF5850" w:rsidRPr="001B7C50" w:rsidRDefault="00EF5850" w:rsidP="00EF5850">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65C45AC" w14:textId="77777777" w:rsidR="00EF5850" w:rsidRPr="001B7C50" w:rsidRDefault="00EF5850" w:rsidP="00EF5850">
      <w:pPr>
        <w:pStyle w:val="B1"/>
      </w:pPr>
      <w:r w:rsidRPr="001B7C50">
        <w:t>8)</w:t>
      </w:r>
      <w:r w:rsidRPr="001B7C50">
        <w:tab/>
        <w:t>Information on AF subscription to corresponding SMF events.</w:t>
      </w:r>
    </w:p>
    <w:p w14:paraId="3CE99A65" w14:textId="77777777" w:rsidR="00EF5850" w:rsidRPr="001B7C50" w:rsidRDefault="00EF5850" w:rsidP="00EF5850">
      <w:pPr>
        <w:pStyle w:val="B1"/>
      </w:pPr>
      <w:r w:rsidRPr="001B7C50">
        <w:tab/>
        <w:t>The AF may request to be subscribed to change of UP path associated with traffic identified in the bullet 1) above. The AF request contains:</w:t>
      </w:r>
    </w:p>
    <w:p w14:paraId="68D4F665" w14:textId="77777777" w:rsidR="00EF5850" w:rsidRPr="001B7C50" w:rsidRDefault="00EF5850" w:rsidP="00EF5850">
      <w:pPr>
        <w:pStyle w:val="B2"/>
      </w:pPr>
      <w:r w:rsidRPr="001B7C50">
        <w:lastRenderedPageBreak/>
        <w:t>-</w:t>
      </w:r>
      <w:r w:rsidRPr="001B7C50">
        <w:tab/>
        <w:t>A type of subscription (subscription for Early and/or Late notifications).</w:t>
      </w:r>
    </w:p>
    <w:p w14:paraId="4CFD7B80" w14:textId="77777777" w:rsidR="00EF5850" w:rsidRPr="001B7C50" w:rsidRDefault="00EF5850" w:rsidP="00EF5850">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377AC2D" w14:textId="77777777" w:rsidR="00EF5850" w:rsidRPr="001B7C50" w:rsidRDefault="00EF5850" w:rsidP="00EF5850">
      <w:pPr>
        <w:pStyle w:val="B2"/>
      </w:pPr>
      <w:r w:rsidRPr="001B7C50">
        <w:t>-</w:t>
      </w:r>
      <w:r w:rsidRPr="001B7C50">
        <w:tab/>
        <w:t>Notification target address for receiving event notification.</w:t>
      </w:r>
    </w:p>
    <w:p w14:paraId="1115098D" w14:textId="77777777" w:rsidR="00EF5850" w:rsidRPr="001B7C50" w:rsidRDefault="00EF5850" w:rsidP="00EF5850">
      <w:pPr>
        <w:pStyle w:val="B2"/>
      </w:pPr>
      <w:r w:rsidRPr="001B7C50">
        <w:t>-</w:t>
      </w:r>
      <w:r w:rsidRPr="001B7C50">
        <w:tab/>
        <w:t>Optionally, an indication of "AF acknowledgment to be expected".</w:t>
      </w:r>
    </w:p>
    <w:p w14:paraId="6F1C1979" w14:textId="77777777" w:rsidR="00EF5850" w:rsidRPr="001B7C50" w:rsidRDefault="00EF5850" w:rsidP="00EF5850">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40A1A17" w14:textId="77777777" w:rsidR="00EF5850" w:rsidRPr="001B7C50" w:rsidRDefault="00EF5850" w:rsidP="00EF5850">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297A3D2" w14:textId="77777777" w:rsidR="00EF5850" w:rsidRPr="001B7C50" w:rsidRDefault="00EF5850" w:rsidP="00EF5850">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E74835B" w14:textId="77777777" w:rsidR="00EF5850" w:rsidRPr="001B7C50" w:rsidRDefault="00EF5850" w:rsidP="00EF5850">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56E0329E" w14:textId="77777777" w:rsidR="00EF5850" w:rsidRPr="001B7C50" w:rsidRDefault="00EF5850" w:rsidP="00EF5850">
      <w:pPr>
        <w:pStyle w:val="B1"/>
      </w:pPr>
      <w:r w:rsidRPr="001B7C50">
        <w:tab/>
        <w:t>When the AF interacts with the PCF directly, the AF transaction identifier provided by the AF is used as AF transaction internal identifier within the 5GC.</w:t>
      </w:r>
    </w:p>
    <w:p w14:paraId="7202BB46" w14:textId="77777777" w:rsidR="00EF5850" w:rsidRPr="001B7C50" w:rsidRDefault="00EF5850" w:rsidP="00EF5850">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DD77180" w14:textId="77777777" w:rsidR="00EF5850" w:rsidRPr="001B7C50" w:rsidRDefault="00EF5850" w:rsidP="00EF5850">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7D2A2C1D" w14:textId="77777777" w:rsidR="00EF5850" w:rsidRPr="001B7C50" w:rsidRDefault="00EF5850" w:rsidP="00EF5850">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55EB5509" w14:textId="77777777" w:rsidR="00EF5850" w:rsidRPr="001B7C50" w:rsidRDefault="00EF5850" w:rsidP="00EF5850">
      <w:pPr>
        <w:pStyle w:val="B1"/>
      </w:pPr>
      <w:r w:rsidRPr="001B7C50">
        <w:t>13)</w:t>
      </w:r>
      <w:r w:rsidRPr="001B7C50">
        <w:tab/>
        <w:t>Information on AF change. The AF relocation information includes:</w:t>
      </w:r>
    </w:p>
    <w:p w14:paraId="402A27E4" w14:textId="77777777" w:rsidR="00EF5850" w:rsidRPr="001B7C50" w:rsidRDefault="00EF5850" w:rsidP="00EF5850">
      <w:pPr>
        <w:pStyle w:val="B2"/>
      </w:pPr>
      <w:r w:rsidRPr="001B7C50">
        <w:t>-</w:t>
      </w:r>
      <w:r w:rsidRPr="001B7C50">
        <w:tab/>
        <w:t>AF Identifier: the identifier of the target AF instance.</w:t>
      </w:r>
    </w:p>
    <w:p w14:paraId="2C4925B4" w14:textId="77777777" w:rsidR="00EF5850" w:rsidRPr="001B7C50" w:rsidRDefault="00EF5850" w:rsidP="00EF5850">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0D3835FF" w14:textId="77777777" w:rsidR="00EF5850" w:rsidRPr="001B7C50" w:rsidRDefault="00EF5850" w:rsidP="00EF5850">
      <w:pPr>
        <w:pStyle w:val="B1"/>
      </w:pPr>
      <w:r w:rsidRPr="001B7C50">
        <w:t>14)</w:t>
      </w:r>
      <w:r w:rsidRPr="001B7C50">
        <w:tab/>
        <w:t>Indication for EAS relocation. This indicates the application(s) are to be relocated.</w:t>
      </w:r>
    </w:p>
    <w:p w14:paraId="407C35AD" w14:textId="6C05B3CC" w:rsidR="00EF5850" w:rsidRDefault="00EF5850" w:rsidP="00EF5850">
      <w:pPr>
        <w:pStyle w:val="B1"/>
        <w:rPr>
          <w:ins w:id="13" w:author="Nokia" w:date="2022-09-29T21:40:00Z"/>
        </w:rPr>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03CF08AC" w14:textId="232EF296" w:rsidR="00EF5850" w:rsidRDefault="00EF5850" w:rsidP="00EF5850">
      <w:pPr>
        <w:pStyle w:val="B1"/>
        <w:rPr>
          <w:ins w:id="14" w:author="Nokia" w:date="2022-09-29T21:40:00Z"/>
        </w:rPr>
      </w:pPr>
      <w:ins w:id="15" w:author="Nokia" w:date="2022-09-29T21:40:00Z">
        <w:r>
          <w:t xml:space="preserve">16) FQDN range: </w:t>
        </w:r>
        <w:r w:rsidRPr="004513F8">
          <w:t>When FQDN range is provided it may be used by SMF as one of the triggers for using EAS Deployment Information retrieved from NEF.</w:t>
        </w:r>
      </w:ins>
      <w:ins w:id="16" w:author="Nokia" w:date="2022-09-30T20:58:00Z">
        <w:r w:rsidR="008C1A03">
          <w:t xml:space="preserve"> </w:t>
        </w:r>
        <w:r w:rsidR="008C1A03">
          <w:t>App</w:t>
        </w:r>
        <w:r w:rsidR="008C1A03">
          <w:t>lication Identifier</w:t>
        </w:r>
        <w:r w:rsidR="008C1A03">
          <w:t xml:space="preserve"> may </w:t>
        </w:r>
      </w:ins>
      <w:ins w:id="17" w:author="Nokia" w:date="2022-09-30T22:01:00Z">
        <w:r w:rsidR="00F91609">
          <w:t xml:space="preserve">also </w:t>
        </w:r>
      </w:ins>
      <w:ins w:id="18" w:author="Nokia" w:date="2022-09-30T20:58:00Z">
        <w:r w:rsidR="008C1A03">
          <w:t xml:space="preserve">be used as an </w:t>
        </w:r>
        <w:proofErr w:type="spellStart"/>
        <w:r w:rsidR="008C1A03">
          <w:t>aleternative</w:t>
        </w:r>
        <w:proofErr w:type="spellEnd"/>
        <w:r w:rsidR="008C1A03">
          <w:t xml:space="preserve"> identifier</w:t>
        </w:r>
      </w:ins>
      <w:ins w:id="19" w:author="Nokia" w:date="2022-09-30T22:01:00Z">
        <w:r w:rsidR="00F91609">
          <w:t>.</w:t>
        </w:r>
      </w:ins>
      <w:ins w:id="20" w:author="Nokia" w:date="2022-09-30T20:58:00Z">
        <w:r w:rsidR="008C1A03" w:rsidRPr="004513F8">
          <w:t xml:space="preserve"> </w:t>
        </w:r>
      </w:ins>
      <w:ins w:id="21" w:author="Nokia" w:date="2022-09-29T21:40:00Z">
        <w:r w:rsidRPr="004513F8">
          <w:t>Retrieval of EAS Deployment Information is defined in TS 23.548 [130].</w:t>
        </w:r>
      </w:ins>
    </w:p>
    <w:p w14:paraId="782416F8" w14:textId="77777777" w:rsidR="00EF5850" w:rsidRPr="001B7C50" w:rsidRDefault="00EF5850" w:rsidP="00EF5850">
      <w:r w:rsidRPr="001B7C50">
        <w:t>An AF may send requests to influence SMF routeing decisions, for event subscription or for both.</w:t>
      </w:r>
    </w:p>
    <w:p w14:paraId="1B92223B" w14:textId="77777777" w:rsidR="00EF5850" w:rsidRPr="001B7C50" w:rsidRDefault="00EF5850" w:rsidP="00EF5850">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w:t>
      </w:r>
      <w:r w:rsidRPr="001B7C50">
        <w:lastRenderedPageBreak/>
        <w:t>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5037E7E8" w14:textId="77777777" w:rsidR="00EF5850" w:rsidRPr="001B7C50" w:rsidRDefault="00EF5850" w:rsidP="00EF5850">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0BC88B26" w14:textId="77777777" w:rsidR="00EF5850" w:rsidRPr="001B7C50" w:rsidRDefault="00EF5850" w:rsidP="00EF5850">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78ED872" w14:textId="77777777" w:rsidR="00EF5850" w:rsidRPr="001B7C50" w:rsidRDefault="00EF5850" w:rsidP="00EF5850">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2E124443" w14:textId="77777777" w:rsidR="00EF5850" w:rsidRPr="001B7C50" w:rsidRDefault="00EF5850" w:rsidP="00EF5850">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0DD196AF" w14:textId="77777777" w:rsidR="00EF5850" w:rsidRPr="001B7C50" w:rsidRDefault="00EF5850" w:rsidP="00EF5850">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3C8E70F8" w14:textId="77777777" w:rsidR="00EF5850" w:rsidRPr="001B7C50" w:rsidRDefault="00EF5850" w:rsidP="00EF5850">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3F90B92E" w14:textId="77777777" w:rsidR="00EF5850" w:rsidRPr="001B7C50" w:rsidRDefault="00EF5850" w:rsidP="00EF5850">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E1CE072" w14:textId="77777777" w:rsidR="00EF5850" w:rsidRPr="001B7C50" w:rsidRDefault="00EF5850" w:rsidP="00EF5850">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24DB3AE0" w14:textId="77777777" w:rsidR="00EF5850" w:rsidRPr="001B7C50" w:rsidRDefault="00EF5850" w:rsidP="00EF5850">
      <w:pPr>
        <w:rPr>
          <w:lang w:eastAsia="zh-CN"/>
        </w:rPr>
      </w:pPr>
      <w:r w:rsidRPr="001B7C50">
        <w:rPr>
          <w:lang w:eastAsia="zh-CN"/>
        </w:rPr>
        <w:t>The PCF acknowledges a request targeting an individual PDU Session to the AF or to the NEF.</w:t>
      </w:r>
    </w:p>
    <w:p w14:paraId="096E6577" w14:textId="77777777" w:rsidR="00EF5850" w:rsidRPr="001B7C50" w:rsidRDefault="00EF5850" w:rsidP="00EF5850">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6B3741A5" w14:textId="77777777" w:rsidR="00EF5850" w:rsidRPr="001B7C50" w:rsidRDefault="00EF5850" w:rsidP="00EF5850">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w:t>
      </w:r>
      <w:r w:rsidRPr="001B7C50">
        <w:lastRenderedPageBreak/>
        <w:t xml:space="preserve">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41DE58B8" w14:textId="77777777" w:rsidR="00EF5850" w:rsidRPr="001B7C50" w:rsidRDefault="00EF5850" w:rsidP="00EF5850">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9FE5567" w14:textId="77777777" w:rsidR="00EF5850" w:rsidRPr="001B7C50" w:rsidRDefault="00EF5850" w:rsidP="00EF5850">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7D1EF9A0" w14:textId="77777777" w:rsidR="00EF5850" w:rsidRPr="001B7C50" w:rsidRDefault="00EF5850" w:rsidP="00EF5850">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5B6B95" w14:textId="77777777" w:rsidR="00EF5850" w:rsidRPr="001B7C50" w:rsidRDefault="00EF5850" w:rsidP="00EF5850">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63B01BA" w14:textId="77777777" w:rsidR="00EF5850" w:rsidRPr="001B7C50" w:rsidRDefault="00EF5850" w:rsidP="00EF5850">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0C543115" w14:textId="14EBBA30" w:rsidR="00EF5850" w:rsidRDefault="00EF5850" w:rsidP="00A32487">
      <w:pPr>
        <w:pStyle w:val="B1"/>
      </w:pPr>
    </w:p>
    <w:p w14:paraId="485ABF2D" w14:textId="77777777" w:rsidR="00A32487" w:rsidRDefault="00A32487" w:rsidP="00DC120B">
      <w:pPr>
        <w:pStyle w:val="Heading4"/>
      </w:pPr>
    </w:p>
    <w:p w14:paraId="0FAFADD4" w14:textId="52ABFE9A" w:rsidR="005415F9" w:rsidRDefault="005415F9" w:rsidP="005415F9">
      <w:pPr>
        <w:jc w:val="center"/>
        <w:rPr>
          <w:noProof/>
          <w:color w:val="FF0000"/>
          <w:sz w:val="40"/>
          <w:szCs w:val="40"/>
        </w:rPr>
      </w:pPr>
      <w:r>
        <w:rPr>
          <w:noProof/>
          <w:color w:val="FF0000"/>
          <w:sz w:val="40"/>
          <w:szCs w:val="40"/>
        </w:rPr>
        <w:t>**</w:t>
      </w:r>
      <w:r w:rsidRPr="0008724D">
        <w:rPr>
          <w:noProof/>
          <w:color w:val="FF0000"/>
          <w:sz w:val="40"/>
          <w:szCs w:val="40"/>
        </w:rPr>
        <w:t xml:space="preserve">** </w:t>
      </w:r>
      <w:r>
        <w:rPr>
          <w:noProof/>
          <w:color w:val="FF0000"/>
          <w:sz w:val="40"/>
          <w:szCs w:val="40"/>
        </w:rPr>
        <w:t>End</w:t>
      </w:r>
      <w:r w:rsidRPr="0008724D">
        <w:rPr>
          <w:noProof/>
          <w:color w:val="FF0000"/>
          <w:sz w:val="40"/>
          <w:szCs w:val="40"/>
        </w:rPr>
        <w:t xml:space="preserve"> Change</w:t>
      </w:r>
      <w:r>
        <w:rPr>
          <w:noProof/>
          <w:color w:val="FF0000"/>
          <w:sz w:val="40"/>
          <w:szCs w:val="40"/>
        </w:rPr>
        <w:t xml:space="preserve">s </w:t>
      </w:r>
      <w:r w:rsidRPr="0008724D">
        <w:rPr>
          <w:noProof/>
          <w:color w:val="FF0000"/>
          <w:sz w:val="40"/>
          <w:szCs w:val="40"/>
        </w:rPr>
        <w:t>****</w:t>
      </w:r>
    </w:p>
    <w:p w14:paraId="64055912" w14:textId="77777777" w:rsidR="0008724D" w:rsidRPr="0008724D" w:rsidRDefault="0008724D" w:rsidP="0008724D">
      <w:pPr>
        <w:jc w:val="center"/>
        <w:rPr>
          <w:noProof/>
          <w:color w:val="FF0000"/>
          <w:sz w:val="40"/>
          <w:szCs w:val="40"/>
        </w:rPr>
      </w:pPr>
    </w:p>
    <w:sectPr w:rsidR="0008724D" w:rsidRPr="000872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7141A" w14:textId="77777777" w:rsidR="004D7246" w:rsidRDefault="004D7246">
      <w:r>
        <w:separator/>
      </w:r>
    </w:p>
  </w:endnote>
  <w:endnote w:type="continuationSeparator" w:id="0">
    <w:p w14:paraId="246859A7" w14:textId="77777777" w:rsidR="004D7246" w:rsidRDefault="004D7246">
      <w:r>
        <w:continuationSeparator/>
      </w:r>
    </w:p>
  </w:endnote>
  <w:endnote w:type="continuationNotice" w:id="1">
    <w:p w14:paraId="1D7DB122" w14:textId="77777777" w:rsidR="004D7246" w:rsidRDefault="004D7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DFB6" w14:textId="77777777" w:rsidR="0075680F" w:rsidRDefault="007568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D212" w14:textId="77777777" w:rsidR="0075680F" w:rsidRDefault="007568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F9C40" w14:textId="77777777" w:rsidR="0075680F" w:rsidRDefault="007568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62FEA" w14:textId="77777777" w:rsidR="004D7246" w:rsidRDefault="004D7246">
      <w:r>
        <w:separator/>
      </w:r>
    </w:p>
  </w:footnote>
  <w:footnote w:type="continuationSeparator" w:id="0">
    <w:p w14:paraId="72F70150" w14:textId="77777777" w:rsidR="004D7246" w:rsidRDefault="004D7246">
      <w:r>
        <w:continuationSeparator/>
      </w:r>
    </w:p>
  </w:footnote>
  <w:footnote w:type="continuationNotice" w:id="1">
    <w:p w14:paraId="047A5614" w14:textId="77777777" w:rsidR="004D7246" w:rsidRDefault="004D7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362D7" w14:textId="77777777" w:rsidR="0075680F" w:rsidRDefault="007568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B0A43" w14:textId="77777777" w:rsidR="0075680F" w:rsidRDefault="007568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057C0"/>
    <w:multiLevelType w:val="hybridMultilevel"/>
    <w:tmpl w:val="C2FCC18A"/>
    <w:lvl w:ilvl="0" w:tplc="8AC0645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7B94D54"/>
    <w:multiLevelType w:val="hybridMultilevel"/>
    <w:tmpl w:val="2A206E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30"/>
    <w:rsid w:val="00020D4A"/>
    <w:rsid w:val="00022E4A"/>
    <w:rsid w:val="0003532F"/>
    <w:rsid w:val="000469C3"/>
    <w:rsid w:val="0006099F"/>
    <w:rsid w:val="00062503"/>
    <w:rsid w:val="00070D63"/>
    <w:rsid w:val="00086072"/>
    <w:rsid w:val="0008724D"/>
    <w:rsid w:val="00091DD8"/>
    <w:rsid w:val="000A47F5"/>
    <w:rsid w:val="000A6394"/>
    <w:rsid w:val="000B261E"/>
    <w:rsid w:val="000B2985"/>
    <w:rsid w:val="000B4DA1"/>
    <w:rsid w:val="000B7C64"/>
    <w:rsid w:val="000B7FED"/>
    <w:rsid w:val="000C038A"/>
    <w:rsid w:val="000C5600"/>
    <w:rsid w:val="000C6598"/>
    <w:rsid w:val="000D04D4"/>
    <w:rsid w:val="000D44B3"/>
    <w:rsid w:val="000D6EE0"/>
    <w:rsid w:val="000E4077"/>
    <w:rsid w:val="000F16A0"/>
    <w:rsid w:val="000F74F7"/>
    <w:rsid w:val="00103311"/>
    <w:rsid w:val="00116796"/>
    <w:rsid w:val="00126ED5"/>
    <w:rsid w:val="001339DB"/>
    <w:rsid w:val="00136B4F"/>
    <w:rsid w:val="00145D43"/>
    <w:rsid w:val="00151AF0"/>
    <w:rsid w:val="00170DEA"/>
    <w:rsid w:val="00171CF8"/>
    <w:rsid w:val="001722F7"/>
    <w:rsid w:val="001761F8"/>
    <w:rsid w:val="001774BB"/>
    <w:rsid w:val="00181895"/>
    <w:rsid w:val="00192C46"/>
    <w:rsid w:val="001A08B3"/>
    <w:rsid w:val="001A2CA0"/>
    <w:rsid w:val="001A6FC3"/>
    <w:rsid w:val="001A7B60"/>
    <w:rsid w:val="001A7E42"/>
    <w:rsid w:val="001B0D8D"/>
    <w:rsid w:val="001B52F0"/>
    <w:rsid w:val="001B7A65"/>
    <w:rsid w:val="001C1A40"/>
    <w:rsid w:val="001D0DD6"/>
    <w:rsid w:val="001D6BE3"/>
    <w:rsid w:val="001E36FE"/>
    <w:rsid w:val="001E41F3"/>
    <w:rsid w:val="001F636F"/>
    <w:rsid w:val="001F738B"/>
    <w:rsid w:val="001F7B3A"/>
    <w:rsid w:val="00205465"/>
    <w:rsid w:val="0022039F"/>
    <w:rsid w:val="00222077"/>
    <w:rsid w:val="00232D9C"/>
    <w:rsid w:val="0023327E"/>
    <w:rsid w:val="00233673"/>
    <w:rsid w:val="00234BBB"/>
    <w:rsid w:val="00251C29"/>
    <w:rsid w:val="0026004D"/>
    <w:rsid w:val="002639FD"/>
    <w:rsid w:val="002640DD"/>
    <w:rsid w:val="00272CB2"/>
    <w:rsid w:val="00275D12"/>
    <w:rsid w:val="00282949"/>
    <w:rsid w:val="00284FEB"/>
    <w:rsid w:val="002860C4"/>
    <w:rsid w:val="002867A9"/>
    <w:rsid w:val="00292C87"/>
    <w:rsid w:val="002A59FB"/>
    <w:rsid w:val="002B1AA1"/>
    <w:rsid w:val="002B3709"/>
    <w:rsid w:val="002B5741"/>
    <w:rsid w:val="002B6694"/>
    <w:rsid w:val="002B6ADB"/>
    <w:rsid w:val="002C2173"/>
    <w:rsid w:val="002E472E"/>
    <w:rsid w:val="002F5705"/>
    <w:rsid w:val="00302343"/>
    <w:rsid w:val="003050F7"/>
    <w:rsid w:val="00305409"/>
    <w:rsid w:val="0031540B"/>
    <w:rsid w:val="00321CB0"/>
    <w:rsid w:val="00322BA0"/>
    <w:rsid w:val="00336F84"/>
    <w:rsid w:val="0033700B"/>
    <w:rsid w:val="00340F73"/>
    <w:rsid w:val="003609EF"/>
    <w:rsid w:val="0036231A"/>
    <w:rsid w:val="00374DD4"/>
    <w:rsid w:val="00380E02"/>
    <w:rsid w:val="00383E4C"/>
    <w:rsid w:val="00392BC4"/>
    <w:rsid w:val="003A09C8"/>
    <w:rsid w:val="003A4C95"/>
    <w:rsid w:val="003A4E45"/>
    <w:rsid w:val="003B0C0E"/>
    <w:rsid w:val="003B221B"/>
    <w:rsid w:val="003B2C41"/>
    <w:rsid w:val="003B3B63"/>
    <w:rsid w:val="003B3CDC"/>
    <w:rsid w:val="003B5CD2"/>
    <w:rsid w:val="003C5B22"/>
    <w:rsid w:val="003C6AF1"/>
    <w:rsid w:val="003D547A"/>
    <w:rsid w:val="003E1A36"/>
    <w:rsid w:val="003F01D4"/>
    <w:rsid w:val="003F6323"/>
    <w:rsid w:val="00410371"/>
    <w:rsid w:val="00414935"/>
    <w:rsid w:val="004242F1"/>
    <w:rsid w:val="004250E5"/>
    <w:rsid w:val="00441C77"/>
    <w:rsid w:val="004513F8"/>
    <w:rsid w:val="004615CB"/>
    <w:rsid w:val="004650E4"/>
    <w:rsid w:val="004726E6"/>
    <w:rsid w:val="004B75B7"/>
    <w:rsid w:val="004C28B8"/>
    <w:rsid w:val="004C7E58"/>
    <w:rsid w:val="004D382A"/>
    <w:rsid w:val="004D7246"/>
    <w:rsid w:val="004E47D2"/>
    <w:rsid w:val="00506864"/>
    <w:rsid w:val="0051580D"/>
    <w:rsid w:val="00515B64"/>
    <w:rsid w:val="005206B3"/>
    <w:rsid w:val="00534B14"/>
    <w:rsid w:val="005355A6"/>
    <w:rsid w:val="005368E2"/>
    <w:rsid w:val="00536A61"/>
    <w:rsid w:val="005403CE"/>
    <w:rsid w:val="005415F9"/>
    <w:rsid w:val="00547111"/>
    <w:rsid w:val="0054781D"/>
    <w:rsid w:val="00550D00"/>
    <w:rsid w:val="0055761B"/>
    <w:rsid w:val="005614F9"/>
    <w:rsid w:val="00565E3E"/>
    <w:rsid w:val="00576E87"/>
    <w:rsid w:val="00580FD4"/>
    <w:rsid w:val="00583BFD"/>
    <w:rsid w:val="00586FA0"/>
    <w:rsid w:val="005905EC"/>
    <w:rsid w:val="00592D74"/>
    <w:rsid w:val="00594B67"/>
    <w:rsid w:val="00595181"/>
    <w:rsid w:val="005A0E5F"/>
    <w:rsid w:val="005A5602"/>
    <w:rsid w:val="005D49B6"/>
    <w:rsid w:val="005D766E"/>
    <w:rsid w:val="005E2C44"/>
    <w:rsid w:val="005F16D8"/>
    <w:rsid w:val="00610736"/>
    <w:rsid w:val="00621188"/>
    <w:rsid w:val="00622991"/>
    <w:rsid w:val="006257ED"/>
    <w:rsid w:val="006315FC"/>
    <w:rsid w:val="00636AD1"/>
    <w:rsid w:val="00643410"/>
    <w:rsid w:val="00661E2B"/>
    <w:rsid w:val="00664FA4"/>
    <w:rsid w:val="00665C47"/>
    <w:rsid w:val="006741A6"/>
    <w:rsid w:val="0067724B"/>
    <w:rsid w:val="00680BAB"/>
    <w:rsid w:val="00690F85"/>
    <w:rsid w:val="00695808"/>
    <w:rsid w:val="00697B03"/>
    <w:rsid w:val="006A2F75"/>
    <w:rsid w:val="006A41AA"/>
    <w:rsid w:val="006A6364"/>
    <w:rsid w:val="006B3C9F"/>
    <w:rsid w:val="006B3F8B"/>
    <w:rsid w:val="006B46FB"/>
    <w:rsid w:val="006B7178"/>
    <w:rsid w:val="006C1778"/>
    <w:rsid w:val="006C3F26"/>
    <w:rsid w:val="006D3E0F"/>
    <w:rsid w:val="006E21FB"/>
    <w:rsid w:val="006F070D"/>
    <w:rsid w:val="007176FF"/>
    <w:rsid w:val="007208A0"/>
    <w:rsid w:val="0072535C"/>
    <w:rsid w:val="0073773C"/>
    <w:rsid w:val="00747F9C"/>
    <w:rsid w:val="0075680F"/>
    <w:rsid w:val="00773526"/>
    <w:rsid w:val="00780AB6"/>
    <w:rsid w:val="00783EAF"/>
    <w:rsid w:val="00784C12"/>
    <w:rsid w:val="0078549C"/>
    <w:rsid w:val="00792342"/>
    <w:rsid w:val="007977A8"/>
    <w:rsid w:val="007A651C"/>
    <w:rsid w:val="007B3E59"/>
    <w:rsid w:val="007B512A"/>
    <w:rsid w:val="007C2097"/>
    <w:rsid w:val="007D6A07"/>
    <w:rsid w:val="007E2D61"/>
    <w:rsid w:val="007F0B7E"/>
    <w:rsid w:val="007F7259"/>
    <w:rsid w:val="00800D6D"/>
    <w:rsid w:val="008021B3"/>
    <w:rsid w:val="00803702"/>
    <w:rsid w:val="008040A8"/>
    <w:rsid w:val="00815761"/>
    <w:rsid w:val="00821B39"/>
    <w:rsid w:val="0082336D"/>
    <w:rsid w:val="008279FA"/>
    <w:rsid w:val="008333B1"/>
    <w:rsid w:val="00845752"/>
    <w:rsid w:val="008626E7"/>
    <w:rsid w:val="00870EE7"/>
    <w:rsid w:val="008728C2"/>
    <w:rsid w:val="00874667"/>
    <w:rsid w:val="008763FA"/>
    <w:rsid w:val="00881BC9"/>
    <w:rsid w:val="008863B9"/>
    <w:rsid w:val="008A45A6"/>
    <w:rsid w:val="008A5796"/>
    <w:rsid w:val="008A6DFA"/>
    <w:rsid w:val="008C1A03"/>
    <w:rsid w:val="008E5802"/>
    <w:rsid w:val="008F3789"/>
    <w:rsid w:val="008F3A77"/>
    <w:rsid w:val="008F686C"/>
    <w:rsid w:val="009148DE"/>
    <w:rsid w:val="00923247"/>
    <w:rsid w:val="00924D45"/>
    <w:rsid w:val="00925EEC"/>
    <w:rsid w:val="00926512"/>
    <w:rsid w:val="009308FE"/>
    <w:rsid w:val="00941E30"/>
    <w:rsid w:val="009631EF"/>
    <w:rsid w:val="00975FC4"/>
    <w:rsid w:val="009777D9"/>
    <w:rsid w:val="00982582"/>
    <w:rsid w:val="00983DAD"/>
    <w:rsid w:val="00986A44"/>
    <w:rsid w:val="00990456"/>
    <w:rsid w:val="00991B88"/>
    <w:rsid w:val="009A2E16"/>
    <w:rsid w:val="009A5753"/>
    <w:rsid w:val="009A579D"/>
    <w:rsid w:val="009A641C"/>
    <w:rsid w:val="009B5476"/>
    <w:rsid w:val="009C28D6"/>
    <w:rsid w:val="009D3F0F"/>
    <w:rsid w:val="009D719B"/>
    <w:rsid w:val="009E3297"/>
    <w:rsid w:val="009F6AA0"/>
    <w:rsid w:val="009F734F"/>
    <w:rsid w:val="00A0650C"/>
    <w:rsid w:val="00A21E43"/>
    <w:rsid w:val="00A246B6"/>
    <w:rsid w:val="00A32487"/>
    <w:rsid w:val="00A3310E"/>
    <w:rsid w:val="00A47E70"/>
    <w:rsid w:val="00A50CF0"/>
    <w:rsid w:val="00A5125D"/>
    <w:rsid w:val="00A639C9"/>
    <w:rsid w:val="00A673CB"/>
    <w:rsid w:val="00A75238"/>
    <w:rsid w:val="00A7671C"/>
    <w:rsid w:val="00A876CA"/>
    <w:rsid w:val="00AA2CBC"/>
    <w:rsid w:val="00AB18FF"/>
    <w:rsid w:val="00AB466E"/>
    <w:rsid w:val="00AB776F"/>
    <w:rsid w:val="00AC3375"/>
    <w:rsid w:val="00AC5820"/>
    <w:rsid w:val="00AC60A8"/>
    <w:rsid w:val="00AD1CD8"/>
    <w:rsid w:val="00AD33D3"/>
    <w:rsid w:val="00AF09E6"/>
    <w:rsid w:val="00AF51F1"/>
    <w:rsid w:val="00AF7654"/>
    <w:rsid w:val="00B14266"/>
    <w:rsid w:val="00B15B57"/>
    <w:rsid w:val="00B15D2B"/>
    <w:rsid w:val="00B258BB"/>
    <w:rsid w:val="00B26337"/>
    <w:rsid w:val="00B32C11"/>
    <w:rsid w:val="00B35E60"/>
    <w:rsid w:val="00B362CB"/>
    <w:rsid w:val="00B42E6D"/>
    <w:rsid w:val="00B523B0"/>
    <w:rsid w:val="00B67B97"/>
    <w:rsid w:val="00B74C1D"/>
    <w:rsid w:val="00B7662A"/>
    <w:rsid w:val="00B77134"/>
    <w:rsid w:val="00B968C8"/>
    <w:rsid w:val="00BA20F4"/>
    <w:rsid w:val="00BA213C"/>
    <w:rsid w:val="00BA3EC5"/>
    <w:rsid w:val="00BA51D9"/>
    <w:rsid w:val="00BA621B"/>
    <w:rsid w:val="00BB5DFC"/>
    <w:rsid w:val="00BC799E"/>
    <w:rsid w:val="00BD279D"/>
    <w:rsid w:val="00BD3E3D"/>
    <w:rsid w:val="00BD6BB8"/>
    <w:rsid w:val="00BE0FD5"/>
    <w:rsid w:val="00BF5813"/>
    <w:rsid w:val="00BF5B0F"/>
    <w:rsid w:val="00C276FB"/>
    <w:rsid w:val="00C36ABE"/>
    <w:rsid w:val="00C47185"/>
    <w:rsid w:val="00C6036E"/>
    <w:rsid w:val="00C63DE0"/>
    <w:rsid w:val="00C653FC"/>
    <w:rsid w:val="00C66BA2"/>
    <w:rsid w:val="00C73BFC"/>
    <w:rsid w:val="00C75A82"/>
    <w:rsid w:val="00C8666D"/>
    <w:rsid w:val="00C91F36"/>
    <w:rsid w:val="00C9428A"/>
    <w:rsid w:val="00C95985"/>
    <w:rsid w:val="00C97A01"/>
    <w:rsid w:val="00CA04A0"/>
    <w:rsid w:val="00CA0AA6"/>
    <w:rsid w:val="00CB25E0"/>
    <w:rsid w:val="00CB639D"/>
    <w:rsid w:val="00CC0AE4"/>
    <w:rsid w:val="00CC5026"/>
    <w:rsid w:val="00CC68D0"/>
    <w:rsid w:val="00CE1674"/>
    <w:rsid w:val="00CE58A6"/>
    <w:rsid w:val="00CF6653"/>
    <w:rsid w:val="00D03F9A"/>
    <w:rsid w:val="00D06D51"/>
    <w:rsid w:val="00D209F6"/>
    <w:rsid w:val="00D24991"/>
    <w:rsid w:val="00D312EC"/>
    <w:rsid w:val="00D34FD4"/>
    <w:rsid w:val="00D36BDB"/>
    <w:rsid w:val="00D43BD8"/>
    <w:rsid w:val="00D44F45"/>
    <w:rsid w:val="00D4559C"/>
    <w:rsid w:val="00D50255"/>
    <w:rsid w:val="00D50890"/>
    <w:rsid w:val="00D509BD"/>
    <w:rsid w:val="00D51242"/>
    <w:rsid w:val="00D5574A"/>
    <w:rsid w:val="00D56204"/>
    <w:rsid w:val="00D60D0F"/>
    <w:rsid w:val="00D66520"/>
    <w:rsid w:val="00D84BA1"/>
    <w:rsid w:val="00D9560B"/>
    <w:rsid w:val="00D957AC"/>
    <w:rsid w:val="00DB56C4"/>
    <w:rsid w:val="00DC120B"/>
    <w:rsid w:val="00DC1FB8"/>
    <w:rsid w:val="00DE2F1B"/>
    <w:rsid w:val="00DE34CF"/>
    <w:rsid w:val="00DE4A29"/>
    <w:rsid w:val="00DF44B0"/>
    <w:rsid w:val="00E008B4"/>
    <w:rsid w:val="00E13F3D"/>
    <w:rsid w:val="00E34898"/>
    <w:rsid w:val="00E3519B"/>
    <w:rsid w:val="00E404A0"/>
    <w:rsid w:val="00E6009C"/>
    <w:rsid w:val="00E75A9E"/>
    <w:rsid w:val="00E83342"/>
    <w:rsid w:val="00E87D1D"/>
    <w:rsid w:val="00E9446F"/>
    <w:rsid w:val="00EB09B7"/>
    <w:rsid w:val="00EB62FB"/>
    <w:rsid w:val="00EB7CD2"/>
    <w:rsid w:val="00EC0798"/>
    <w:rsid w:val="00ED577E"/>
    <w:rsid w:val="00ED591D"/>
    <w:rsid w:val="00EE36C6"/>
    <w:rsid w:val="00EE6D70"/>
    <w:rsid w:val="00EE7D7C"/>
    <w:rsid w:val="00EF1D03"/>
    <w:rsid w:val="00EF5850"/>
    <w:rsid w:val="00F00C52"/>
    <w:rsid w:val="00F103FD"/>
    <w:rsid w:val="00F17297"/>
    <w:rsid w:val="00F248D6"/>
    <w:rsid w:val="00F25D98"/>
    <w:rsid w:val="00F27DB9"/>
    <w:rsid w:val="00F300FB"/>
    <w:rsid w:val="00F374D2"/>
    <w:rsid w:val="00F4679C"/>
    <w:rsid w:val="00F50152"/>
    <w:rsid w:val="00F6395C"/>
    <w:rsid w:val="00F64854"/>
    <w:rsid w:val="00F676B2"/>
    <w:rsid w:val="00F7660A"/>
    <w:rsid w:val="00F8086F"/>
    <w:rsid w:val="00F869BD"/>
    <w:rsid w:val="00F906FE"/>
    <w:rsid w:val="00F91609"/>
    <w:rsid w:val="00F96CC0"/>
    <w:rsid w:val="00FA18D5"/>
    <w:rsid w:val="00FA3047"/>
    <w:rsid w:val="00FB4FC8"/>
    <w:rsid w:val="00FB6386"/>
    <w:rsid w:val="00FC1AC9"/>
    <w:rsid w:val="00FC37A6"/>
    <w:rsid w:val="00FF05B4"/>
    <w:rsid w:val="00FF7B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1D489F97-BA71-4D8D-B7F3-7E1E6789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761F8"/>
    <w:rPr>
      <w:rFonts w:ascii="Arial" w:hAnsi="Arial"/>
      <w:sz w:val="18"/>
      <w:lang w:val="en-GB" w:eastAsia="en-US"/>
    </w:rPr>
  </w:style>
  <w:style w:type="table" w:styleId="TableGrid">
    <w:name w:val="Table Grid"/>
    <w:basedOn w:val="TableNormal"/>
    <w:rsid w:val="00D84BA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957AC"/>
    <w:rPr>
      <w:rFonts w:ascii="Arial" w:hAnsi="Arial"/>
      <w:b/>
      <w:lang w:val="en-GB" w:eastAsia="en-US"/>
    </w:rPr>
  </w:style>
  <w:style w:type="character" w:customStyle="1" w:styleId="TAHCar">
    <w:name w:val="TAH Car"/>
    <w:link w:val="TAH"/>
    <w:rsid w:val="00D957AC"/>
    <w:rPr>
      <w:rFonts w:ascii="Arial" w:hAnsi="Arial"/>
      <w:b/>
      <w:sz w:val="18"/>
      <w:lang w:val="en-GB" w:eastAsia="en-US"/>
    </w:rPr>
  </w:style>
  <w:style w:type="character" w:customStyle="1" w:styleId="B1Char">
    <w:name w:val="B1 Char"/>
    <w:link w:val="B1"/>
    <w:qFormat/>
    <w:rsid w:val="00D957AC"/>
    <w:rPr>
      <w:rFonts w:ascii="Times New Roman" w:hAnsi="Times New Roman"/>
      <w:lang w:val="en-GB" w:eastAsia="en-US"/>
    </w:rPr>
  </w:style>
  <w:style w:type="paragraph" w:styleId="Revision">
    <w:name w:val="Revision"/>
    <w:hidden/>
    <w:uiPriority w:val="99"/>
    <w:semiHidden/>
    <w:rsid w:val="000B261E"/>
    <w:rPr>
      <w:rFonts w:ascii="Times New Roman" w:hAnsi="Times New Roman"/>
      <w:lang w:val="en-GB" w:eastAsia="en-US"/>
    </w:rPr>
  </w:style>
  <w:style w:type="character" w:customStyle="1" w:styleId="NOZchn">
    <w:name w:val="NO Zchn"/>
    <w:link w:val="NO"/>
    <w:rsid w:val="00ED591D"/>
    <w:rPr>
      <w:rFonts w:ascii="Times New Roman" w:hAnsi="Times New Roman"/>
      <w:lang w:val="en-GB" w:eastAsia="en-US"/>
    </w:rPr>
  </w:style>
  <w:style w:type="character" w:customStyle="1" w:styleId="B2Char">
    <w:name w:val="B2 Char"/>
    <w:link w:val="B2"/>
    <w:rsid w:val="00ED591D"/>
    <w:rPr>
      <w:rFonts w:ascii="Times New Roman" w:hAnsi="Times New Roman"/>
      <w:lang w:val="en-GB" w:eastAsia="en-US"/>
    </w:rPr>
  </w:style>
  <w:style w:type="character" w:customStyle="1" w:styleId="TFChar">
    <w:name w:val="TF Char"/>
    <w:link w:val="TF"/>
    <w:rsid w:val="00A32487"/>
    <w:rPr>
      <w:rFonts w:ascii="Arial" w:hAnsi="Arial"/>
      <w:b/>
      <w:lang w:val="en-GB" w:eastAsia="en-US"/>
    </w:rPr>
  </w:style>
  <w:style w:type="character" w:customStyle="1" w:styleId="CRCoverPageZchn">
    <w:name w:val="CR Cover Page Zchn"/>
    <w:link w:val="CRCoverPage"/>
    <w:rsid w:val="00F103F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6327510">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3GPP">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0B22EC-A776-429C-AFD1-071E63C44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9CD2F5DE-A48A-4FE1-A25B-4A17EBDD2632}">
  <ds:schemaRefs>
    <ds:schemaRef ds:uri="http://schemas.microsoft.com/sharepoint/v3/contenttype/forms"/>
  </ds:schemaRefs>
</ds:datastoreItem>
</file>

<file path=customXml/itemProps4.xml><?xml version="1.0" encoding="utf-8"?>
<ds:datastoreItem xmlns:ds="http://schemas.openxmlformats.org/officeDocument/2006/customXml" ds:itemID="{A526FDED-FC2F-417F-81A2-491019F2E7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4077</Words>
  <Characters>25692</Characters>
  <Application>Microsoft Office Word</Application>
  <DocSecurity>0</DocSecurity>
  <Lines>214</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29710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1900-01-02T10:00:00Z</cp:lastPrinted>
  <dcterms:created xsi:type="dcterms:W3CDTF">2022-09-30T20:02:00Z</dcterms:created>
  <dcterms:modified xsi:type="dcterms:W3CDTF">2022-09-30T20:02:00Z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